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0DAF29" w14:textId="5BE1CE81" w:rsidR="00EB3422" w:rsidRPr="00EB3422" w:rsidRDefault="00EB3422" w:rsidP="00EB3422">
      <w:pPr>
        <w:tabs>
          <w:tab w:val="right" w:pos="9639"/>
        </w:tabs>
        <w:spacing w:after="0"/>
        <w:jc w:val="left"/>
        <w:rPr>
          <w:rFonts w:ascii="Arial" w:hAnsi="Arial"/>
          <w:b/>
          <w:noProof/>
          <w:sz w:val="24"/>
        </w:rPr>
      </w:pPr>
      <w:r w:rsidRPr="00EB3422">
        <w:rPr>
          <w:rFonts w:ascii="Arial" w:hAnsi="Arial"/>
          <w:b/>
          <w:noProof/>
          <w:sz w:val="24"/>
          <w:lang w:val="en-GB"/>
        </w:rPr>
        <w:t>3GPP TSG-RAN WG1 Meeting #98bis</w:t>
      </w:r>
      <w:r w:rsidRPr="00EB3422">
        <w:rPr>
          <w:rFonts w:ascii="Arial" w:hAnsi="Arial"/>
          <w:b/>
          <w:i/>
          <w:noProof/>
          <w:sz w:val="28"/>
          <w:lang w:val="en-GB"/>
        </w:rPr>
        <w:tab/>
      </w:r>
      <w:r w:rsidRPr="00EB3422">
        <w:rPr>
          <w:rFonts w:ascii="Arial" w:hAnsi="Arial"/>
          <w:b/>
          <w:noProof/>
          <w:sz w:val="24"/>
          <w:lang w:val="en-GB"/>
        </w:rPr>
        <w:t>R1-19</w:t>
      </w:r>
      <w:r w:rsidR="00131F74">
        <w:rPr>
          <w:rFonts w:ascii="Arial" w:hAnsi="Arial"/>
          <w:b/>
          <w:noProof/>
          <w:sz w:val="24"/>
          <w:lang w:val="en-GB"/>
        </w:rPr>
        <w:t>11</w:t>
      </w:r>
      <w:r w:rsidR="002C29D1">
        <w:rPr>
          <w:rFonts w:ascii="Arial" w:hAnsi="Arial"/>
          <w:b/>
          <w:noProof/>
          <w:sz w:val="24"/>
          <w:lang w:val="en-GB"/>
        </w:rPr>
        <w:t>406</w:t>
      </w:r>
    </w:p>
    <w:p w14:paraId="4C05BE04" w14:textId="77777777" w:rsidR="00EB3422" w:rsidRPr="00EB3422" w:rsidRDefault="00EB3422" w:rsidP="00EB3422">
      <w:pPr>
        <w:widowControl w:val="0"/>
        <w:spacing w:after="0"/>
        <w:rPr>
          <w:rFonts w:ascii="Arial" w:hAnsi="Arial"/>
          <w:b/>
          <w:bCs/>
          <w:noProof/>
          <w:sz w:val="24"/>
          <w:lang w:val="en-GB"/>
        </w:rPr>
      </w:pPr>
      <w:r w:rsidRPr="00EB3422">
        <w:rPr>
          <w:rFonts w:ascii="Arial" w:hAnsi="Arial" w:cs="Arial"/>
          <w:b/>
          <w:noProof/>
          <w:sz w:val="24"/>
          <w:szCs w:val="24"/>
          <w:lang w:val="en-GB"/>
        </w:rPr>
        <w:t>Chongqing, P.R. China, October 14</w:t>
      </w:r>
      <w:r w:rsidRPr="00EB3422">
        <w:rPr>
          <w:rFonts w:ascii="Arial" w:hAnsi="Arial" w:cs="Arial"/>
          <w:b/>
          <w:noProof/>
          <w:sz w:val="24"/>
          <w:szCs w:val="24"/>
          <w:vertAlign w:val="superscript"/>
          <w:lang w:val="en-GB"/>
        </w:rPr>
        <w:t>th</w:t>
      </w:r>
      <w:r w:rsidRPr="00EB3422">
        <w:rPr>
          <w:rFonts w:ascii="Arial" w:hAnsi="Arial" w:cs="Arial"/>
          <w:b/>
          <w:noProof/>
          <w:sz w:val="24"/>
          <w:szCs w:val="24"/>
          <w:lang w:val="en-GB"/>
        </w:rPr>
        <w:t xml:space="preserve"> – 20</w:t>
      </w:r>
      <w:r w:rsidRPr="00EB3422">
        <w:rPr>
          <w:rFonts w:ascii="Arial" w:hAnsi="Arial" w:cs="Arial"/>
          <w:b/>
          <w:noProof/>
          <w:sz w:val="24"/>
          <w:szCs w:val="24"/>
          <w:vertAlign w:val="superscript"/>
          <w:lang w:val="en-GB"/>
        </w:rPr>
        <w:t>th</w:t>
      </w:r>
      <w:r w:rsidRPr="00EB3422">
        <w:rPr>
          <w:rFonts w:ascii="Arial" w:hAnsi="Arial" w:cs="Arial"/>
          <w:b/>
          <w:noProof/>
          <w:sz w:val="24"/>
          <w:szCs w:val="24"/>
          <w:lang w:val="en-GB"/>
        </w:rPr>
        <w:t>, 2019</w:t>
      </w:r>
    </w:p>
    <w:p w14:paraId="41A68C77" w14:textId="77777777" w:rsidR="00F30934" w:rsidRPr="00EB3422" w:rsidRDefault="00F30934" w:rsidP="00E11F8F">
      <w:pPr>
        <w:rPr>
          <w:noProof/>
          <w:lang w:val="en-GB" w:eastAsia="ko-KR"/>
        </w:rPr>
      </w:pPr>
    </w:p>
    <w:p w14:paraId="2D677AE3" w14:textId="43FA5B08" w:rsidR="00220E61" w:rsidRPr="00DC04BA" w:rsidRDefault="00220E61" w:rsidP="00B64BDB">
      <w:pPr>
        <w:tabs>
          <w:tab w:val="left" w:pos="1985"/>
        </w:tabs>
        <w:spacing w:after="120"/>
        <w:rPr>
          <w:rFonts w:ascii="Arial" w:eastAsia="MS Mincho" w:hAnsi="Arial"/>
          <w:b/>
          <w:sz w:val="22"/>
          <w:lang w:eastAsia="ja-JP"/>
        </w:rPr>
      </w:pPr>
      <w:r w:rsidRPr="00AB3F31">
        <w:rPr>
          <w:rFonts w:ascii="Arial" w:eastAsia="MS Mincho" w:hAnsi="Arial"/>
          <w:b/>
          <w:sz w:val="22"/>
        </w:rPr>
        <w:t>Agenda item:</w:t>
      </w:r>
      <w:r w:rsidRPr="00AB3F31">
        <w:rPr>
          <w:rFonts w:ascii="Arial" w:eastAsia="MS Mincho" w:hAnsi="Arial"/>
          <w:sz w:val="22"/>
        </w:rPr>
        <w:tab/>
      </w:r>
      <w:r w:rsidR="00E6690D" w:rsidRPr="00DC04BA">
        <w:rPr>
          <w:rFonts w:ascii="Arial" w:eastAsia="MS Mincho" w:hAnsi="Arial"/>
          <w:b/>
          <w:sz w:val="22"/>
        </w:rPr>
        <w:t>7</w:t>
      </w:r>
      <w:r w:rsidR="00347F49" w:rsidRPr="00DC04BA">
        <w:rPr>
          <w:rFonts w:ascii="Arial" w:eastAsia="MS Mincho" w:hAnsi="Arial"/>
          <w:b/>
          <w:sz w:val="22"/>
        </w:rPr>
        <w:t>.</w:t>
      </w:r>
      <w:r w:rsidR="00E67CE0" w:rsidRPr="00DC04BA">
        <w:rPr>
          <w:rFonts w:ascii="Arial" w:eastAsia="MS Mincho" w:hAnsi="Arial"/>
          <w:b/>
          <w:sz w:val="22"/>
        </w:rPr>
        <w:t>2.1.</w:t>
      </w:r>
      <w:r w:rsidR="0066258C" w:rsidRPr="00DC04BA">
        <w:rPr>
          <w:rFonts w:ascii="Arial" w:eastAsia="MS Mincho" w:hAnsi="Arial"/>
          <w:b/>
          <w:sz w:val="22"/>
        </w:rPr>
        <w:t>2</w:t>
      </w:r>
    </w:p>
    <w:p w14:paraId="75E21F24" w14:textId="77777777" w:rsidR="00220E61" w:rsidRPr="00DC04BA" w:rsidRDefault="00220E61" w:rsidP="00B64BDB">
      <w:pPr>
        <w:tabs>
          <w:tab w:val="left" w:pos="1985"/>
        </w:tabs>
        <w:spacing w:after="120"/>
        <w:rPr>
          <w:rFonts w:ascii="Arial" w:eastAsia="MS Mincho" w:hAnsi="Arial"/>
          <w:b/>
          <w:sz w:val="22"/>
          <w:lang w:eastAsia="ja-JP"/>
        </w:rPr>
      </w:pPr>
      <w:r w:rsidRPr="00DC04BA">
        <w:rPr>
          <w:rFonts w:ascii="Arial" w:eastAsia="MS Mincho" w:hAnsi="Arial"/>
          <w:b/>
          <w:sz w:val="22"/>
        </w:rPr>
        <w:t xml:space="preserve">Source: </w:t>
      </w:r>
      <w:r w:rsidRPr="00DC04BA">
        <w:rPr>
          <w:rFonts w:ascii="Arial" w:eastAsia="MS Mincho" w:hAnsi="Arial"/>
          <w:b/>
          <w:sz w:val="22"/>
        </w:rPr>
        <w:tab/>
        <w:t>Q</w:t>
      </w:r>
      <w:r w:rsidRPr="00DC04BA">
        <w:rPr>
          <w:rFonts w:ascii="Arial" w:eastAsia="MS Mincho" w:hAnsi="Arial" w:hint="eastAsia"/>
          <w:b/>
          <w:sz w:val="22"/>
          <w:lang w:eastAsia="ja-JP"/>
        </w:rPr>
        <w:t>ualcomm</w:t>
      </w:r>
      <w:r w:rsidRPr="00DC04BA">
        <w:rPr>
          <w:rFonts w:ascii="MS Mincho" w:eastAsia="MS Mincho" w:hAnsi="MS Mincho"/>
          <w:b/>
          <w:sz w:val="22"/>
          <w:lang w:eastAsia="ja-JP"/>
        </w:rPr>
        <w:t xml:space="preserve"> </w:t>
      </w:r>
      <w:r w:rsidRPr="00DC04BA">
        <w:rPr>
          <w:rFonts w:ascii="Arial" w:eastAsia="MS Mincho" w:hAnsi="Arial" w:hint="eastAsia"/>
          <w:b/>
          <w:sz w:val="22"/>
          <w:lang w:eastAsia="ja-JP"/>
        </w:rPr>
        <w:t>Incorporated</w:t>
      </w:r>
    </w:p>
    <w:p w14:paraId="7ED1AF9F" w14:textId="53B42173" w:rsidR="00220E61" w:rsidRPr="00DC04BA" w:rsidRDefault="00220E61" w:rsidP="00B64BDB">
      <w:pPr>
        <w:tabs>
          <w:tab w:val="left" w:pos="1985"/>
        </w:tabs>
        <w:spacing w:after="120"/>
        <w:ind w:left="1987" w:hanging="1987"/>
        <w:jc w:val="left"/>
        <w:rPr>
          <w:rFonts w:ascii="Arial" w:eastAsia="MS Mincho" w:hAnsi="Arial"/>
          <w:b/>
          <w:sz w:val="22"/>
          <w:lang w:eastAsia="ja-JP"/>
        </w:rPr>
      </w:pPr>
      <w:r w:rsidRPr="00DC04BA">
        <w:rPr>
          <w:rFonts w:ascii="Arial" w:eastAsia="MS Mincho" w:hAnsi="Arial"/>
          <w:b/>
          <w:sz w:val="22"/>
        </w:rPr>
        <w:t xml:space="preserve">Title: </w:t>
      </w:r>
      <w:r w:rsidRPr="00DC04BA">
        <w:rPr>
          <w:rFonts w:ascii="Arial" w:eastAsia="MS Mincho" w:hAnsi="Arial"/>
          <w:b/>
          <w:sz w:val="22"/>
        </w:rPr>
        <w:tab/>
      </w:r>
      <w:r w:rsidR="0066258C" w:rsidRPr="00DC04BA">
        <w:rPr>
          <w:rFonts w:ascii="Arial" w:eastAsia="MS Mincho" w:hAnsi="Arial"/>
          <w:b/>
          <w:sz w:val="22"/>
        </w:rPr>
        <w:t>Procedures</w:t>
      </w:r>
      <w:r w:rsidR="004B37FB" w:rsidRPr="00DC04BA">
        <w:rPr>
          <w:rFonts w:ascii="Arial" w:eastAsia="MS Mincho" w:hAnsi="Arial"/>
          <w:b/>
          <w:sz w:val="22"/>
        </w:rPr>
        <w:t xml:space="preserve"> for Two-Step RACH</w:t>
      </w:r>
    </w:p>
    <w:p w14:paraId="4D4B573B" w14:textId="189EB3DA" w:rsidR="00220E61" w:rsidRPr="00DC04BA" w:rsidRDefault="00220E61" w:rsidP="00B64BDB">
      <w:pPr>
        <w:tabs>
          <w:tab w:val="left" w:pos="1985"/>
        </w:tabs>
        <w:spacing w:after="120"/>
        <w:ind w:left="1987" w:hanging="1987"/>
        <w:rPr>
          <w:rFonts w:ascii="Arial" w:eastAsia="MS Mincho" w:hAnsi="Arial"/>
          <w:b/>
          <w:sz w:val="22"/>
        </w:rPr>
      </w:pPr>
      <w:r w:rsidRPr="00DC04BA">
        <w:rPr>
          <w:rFonts w:ascii="Arial" w:eastAsia="MS Mincho" w:hAnsi="Arial"/>
          <w:b/>
          <w:sz w:val="22"/>
        </w:rPr>
        <w:t>Document for:</w:t>
      </w:r>
      <w:r w:rsidRPr="00DC04BA">
        <w:rPr>
          <w:rFonts w:ascii="Arial" w:eastAsia="MS Mincho" w:hAnsi="Arial"/>
          <w:b/>
          <w:sz w:val="22"/>
        </w:rPr>
        <w:tab/>
      </w:r>
      <w:bookmarkStart w:id="0" w:name="DocumentFor"/>
      <w:bookmarkEnd w:id="0"/>
      <w:r w:rsidRPr="00DC04BA">
        <w:rPr>
          <w:rFonts w:ascii="Arial" w:eastAsia="MS Mincho" w:hAnsi="Arial"/>
          <w:b/>
          <w:sz w:val="22"/>
        </w:rPr>
        <w:tab/>
      </w:r>
      <w:r w:rsidR="004A7D3B" w:rsidRPr="00DC04BA">
        <w:rPr>
          <w:rFonts w:ascii="Arial" w:eastAsia="MS Mincho" w:hAnsi="Arial"/>
          <w:b/>
          <w:sz w:val="22"/>
        </w:rPr>
        <w:t>Discussion and Decision</w:t>
      </w:r>
    </w:p>
    <w:p w14:paraId="6095C2A3" w14:textId="77777777" w:rsidR="00DA0DF9" w:rsidRPr="00305BD8" w:rsidRDefault="00DA0DF9" w:rsidP="00E11F8F">
      <w:pPr>
        <w:pStyle w:val="StyleCRCoverPageBoldBottomSinglesolidlineAuto15"/>
        <w:rPr>
          <w:noProof/>
          <w:lang w:eastAsia="ko-KR"/>
        </w:rPr>
      </w:pPr>
      <w:bookmarkStart w:id="1" w:name="_Hlk531146196"/>
    </w:p>
    <w:p w14:paraId="6C58D5BB" w14:textId="77777777" w:rsidR="00F52DED" w:rsidRPr="00A73B04" w:rsidRDefault="00F52DED" w:rsidP="00853BA6">
      <w:pPr>
        <w:pStyle w:val="Heading1"/>
        <w:spacing w:before="120"/>
        <w:ind w:left="810" w:hanging="810"/>
        <w:jc w:val="both"/>
        <w:rPr>
          <w:b/>
          <w:noProof/>
          <w:lang w:eastAsia="ko-KR"/>
        </w:rPr>
      </w:pPr>
      <w:bookmarkStart w:id="2" w:name="_Ref349588338"/>
      <w:r w:rsidRPr="00A73B04">
        <w:rPr>
          <w:rFonts w:hint="eastAsia"/>
          <w:b/>
          <w:noProof/>
          <w:lang w:eastAsia="ko-KR"/>
        </w:rPr>
        <w:t xml:space="preserve">1. </w:t>
      </w:r>
      <w:r w:rsidR="00120F24" w:rsidRPr="00A73B04">
        <w:rPr>
          <w:b/>
          <w:noProof/>
          <w:lang w:eastAsia="ko-KR"/>
        </w:rPr>
        <w:tab/>
      </w:r>
      <w:r w:rsidRPr="00A73B04">
        <w:rPr>
          <w:b/>
          <w:noProof/>
          <w:lang w:eastAsia="ko-KR"/>
        </w:rPr>
        <w:t>Introduction</w:t>
      </w:r>
      <w:bookmarkEnd w:id="2"/>
    </w:p>
    <w:bookmarkEnd w:id="1"/>
    <w:p w14:paraId="6FB1C318" w14:textId="49BB32D4" w:rsidR="008C48A0" w:rsidRPr="008C48A0" w:rsidRDefault="008C48A0" w:rsidP="004F746F">
      <w:pPr>
        <w:overflowPunct w:val="0"/>
        <w:autoSpaceDE w:val="0"/>
        <w:autoSpaceDN w:val="0"/>
        <w:adjustRightInd w:val="0"/>
        <w:spacing w:after="0"/>
        <w:contextualSpacing/>
        <w:jc w:val="left"/>
        <w:textAlignment w:val="baseline"/>
        <w:rPr>
          <w:rFonts w:ascii="Times" w:eastAsia="Batang" w:hAnsi="Times"/>
          <w:i/>
          <w:sz w:val="22"/>
          <w:lang w:val="en-GB" w:eastAsia="x-none"/>
        </w:rPr>
      </w:pPr>
    </w:p>
    <w:p w14:paraId="6B633921" w14:textId="77777777" w:rsidR="004F746F" w:rsidRPr="004F746F" w:rsidRDefault="004F746F" w:rsidP="004F746F">
      <w:pPr>
        <w:rPr>
          <w:sz w:val="22"/>
          <w:lang w:val="en-GB" w:eastAsia="ko-KR"/>
        </w:rPr>
      </w:pPr>
      <w:r w:rsidRPr="004F746F">
        <w:rPr>
          <w:sz w:val="22"/>
          <w:lang w:val="en-GB" w:eastAsia="ko-KR"/>
        </w:rPr>
        <w:t>At RAN #85 meeting, the scope and objectives of two-step RACH WI were updated for NR Rel-16. Specifically, all triggers for NR Rel-15 four-step RACH are applicable to two-step RACH, and CFRA is supported in two-step RACH for handover case only without RAN1 impacts [1].</w:t>
      </w:r>
    </w:p>
    <w:p w14:paraId="264A9789" w14:textId="62600A73" w:rsidR="00AF6851" w:rsidRPr="00175161" w:rsidRDefault="004F746F" w:rsidP="00175161">
      <w:pPr>
        <w:spacing w:before="120"/>
        <w:rPr>
          <w:sz w:val="22"/>
          <w:lang w:val="en-GB" w:eastAsia="ko-KR"/>
        </w:rPr>
      </w:pPr>
      <w:r w:rsidRPr="004F746F">
        <w:rPr>
          <w:sz w:val="22"/>
          <w:lang w:val="en-GB" w:eastAsia="ko-KR"/>
        </w:rPr>
        <w:t xml:space="preserve">In this contribution, we will discuss the remaining issues for </w:t>
      </w:r>
      <w:r w:rsidR="00C52AFE">
        <w:rPr>
          <w:sz w:val="22"/>
          <w:lang w:val="en-GB" w:eastAsia="ko-KR"/>
        </w:rPr>
        <w:t xml:space="preserve">procedures of two-step RACH, </w:t>
      </w:r>
      <w:r w:rsidRPr="004F746F">
        <w:rPr>
          <w:sz w:val="22"/>
          <w:lang w:val="en-GB" w:eastAsia="ko-KR"/>
        </w:rPr>
        <w:t xml:space="preserve">based on the agreements and working assumptions in [2-5]. The </w:t>
      </w:r>
      <w:r w:rsidR="00C52AFE">
        <w:rPr>
          <w:sz w:val="22"/>
          <w:lang w:val="en-GB" w:eastAsia="ko-KR"/>
        </w:rPr>
        <w:t xml:space="preserve">channel structure of </w:t>
      </w:r>
      <w:r w:rsidRPr="004F746F">
        <w:rPr>
          <w:sz w:val="22"/>
          <w:lang w:val="en-GB" w:eastAsia="ko-KR"/>
        </w:rPr>
        <w:t xml:space="preserve">message </w:t>
      </w:r>
      <w:r w:rsidR="00C52AFE">
        <w:rPr>
          <w:sz w:val="22"/>
          <w:lang w:val="en-GB" w:eastAsia="ko-KR"/>
        </w:rPr>
        <w:t>A</w:t>
      </w:r>
      <w:r w:rsidRPr="004F746F">
        <w:rPr>
          <w:sz w:val="22"/>
          <w:lang w:val="en-GB" w:eastAsia="ko-KR"/>
        </w:rPr>
        <w:t xml:space="preserve"> (msg</w:t>
      </w:r>
      <w:r w:rsidR="00C52AFE">
        <w:rPr>
          <w:sz w:val="22"/>
          <w:lang w:val="en-GB" w:eastAsia="ko-KR"/>
        </w:rPr>
        <w:t>A</w:t>
      </w:r>
      <w:r w:rsidRPr="004F746F">
        <w:rPr>
          <w:sz w:val="22"/>
          <w:lang w:val="en-GB" w:eastAsia="ko-KR"/>
        </w:rPr>
        <w:t xml:space="preserve">) </w:t>
      </w:r>
      <w:r w:rsidR="00C52AFE">
        <w:rPr>
          <w:sz w:val="22"/>
          <w:lang w:val="en-GB" w:eastAsia="ko-KR"/>
        </w:rPr>
        <w:t>is</w:t>
      </w:r>
      <w:r w:rsidRPr="004F746F">
        <w:rPr>
          <w:sz w:val="22"/>
          <w:lang w:val="en-GB" w:eastAsia="ko-KR"/>
        </w:rPr>
        <w:t xml:space="preserve"> discussed in a companion paper [6</w:t>
      </w:r>
      <w:r w:rsidR="00DB4B3B">
        <w:rPr>
          <w:sz w:val="22"/>
          <w:lang w:val="en-GB" w:eastAsia="ko-KR"/>
        </w:rPr>
        <w:t xml:space="preserve">], and design considerations for NR-U </w:t>
      </w:r>
      <w:r w:rsidR="009A0218">
        <w:rPr>
          <w:sz w:val="22"/>
          <w:lang w:val="en-GB" w:eastAsia="ko-KR"/>
        </w:rPr>
        <w:t>are</w:t>
      </w:r>
      <w:r w:rsidR="00DB4B3B">
        <w:rPr>
          <w:sz w:val="22"/>
          <w:lang w:val="en-GB" w:eastAsia="ko-KR"/>
        </w:rPr>
        <w:t xml:space="preserve"> discussed in [7].</w:t>
      </w:r>
    </w:p>
    <w:p w14:paraId="335A5981" w14:textId="77777777" w:rsidR="00AF6851" w:rsidRPr="00305BD8" w:rsidRDefault="00AF6851" w:rsidP="00E11F8F">
      <w:pPr>
        <w:pStyle w:val="StyleCRCoverPageBoldBottomSinglesolidlineAuto15"/>
        <w:rPr>
          <w:noProof/>
          <w:lang w:eastAsia="ko-KR"/>
        </w:rPr>
      </w:pPr>
    </w:p>
    <w:p w14:paraId="5250B0FF" w14:textId="286684B8" w:rsidR="00DD30D9" w:rsidRPr="00684DDC" w:rsidRDefault="00804F7C" w:rsidP="009A77A9">
      <w:pPr>
        <w:pStyle w:val="Heading1"/>
        <w:spacing w:before="120"/>
        <w:ind w:left="806" w:hanging="806"/>
        <w:jc w:val="both"/>
        <w:rPr>
          <w:b/>
          <w:noProof/>
          <w:lang w:eastAsia="ko-KR"/>
        </w:rPr>
      </w:pPr>
      <w:r w:rsidRPr="0063419A">
        <w:rPr>
          <w:b/>
          <w:noProof/>
          <w:lang w:eastAsia="ko-KR"/>
        </w:rPr>
        <w:t>2</w:t>
      </w:r>
      <w:r w:rsidRPr="0063419A">
        <w:rPr>
          <w:rFonts w:hint="eastAsia"/>
          <w:b/>
          <w:noProof/>
          <w:lang w:eastAsia="ko-KR"/>
        </w:rPr>
        <w:t xml:space="preserve">. </w:t>
      </w:r>
      <w:r w:rsidRPr="0063419A">
        <w:rPr>
          <w:b/>
          <w:noProof/>
          <w:lang w:eastAsia="ko-KR"/>
        </w:rPr>
        <w:tab/>
      </w:r>
      <w:r w:rsidR="001D3207">
        <w:rPr>
          <w:b/>
          <w:noProof/>
          <w:lang w:eastAsia="ko-KR"/>
        </w:rPr>
        <w:t xml:space="preserve">Overview of Two-Step RACH </w:t>
      </w:r>
    </w:p>
    <w:p w14:paraId="1A61DCAF" w14:textId="61ED02FD" w:rsidR="00187EB5" w:rsidRDefault="00684DDC" w:rsidP="00684DDC">
      <w:pPr>
        <w:rPr>
          <w:sz w:val="22"/>
          <w:lang w:val="en-GB" w:eastAsia="ko-KR"/>
        </w:rPr>
      </w:pPr>
      <w:r w:rsidRPr="00684DDC">
        <w:rPr>
          <w:sz w:val="22"/>
          <w:lang w:val="en-GB" w:eastAsia="ko-KR"/>
        </w:rPr>
        <w:t xml:space="preserve">For a two-step RACH </w:t>
      </w:r>
      <w:r w:rsidR="00A70B42">
        <w:rPr>
          <w:sz w:val="22"/>
          <w:lang w:val="en-GB" w:eastAsia="ko-KR"/>
        </w:rPr>
        <w:t xml:space="preserve">procedure </w:t>
      </w:r>
      <w:r w:rsidRPr="00684DDC">
        <w:rPr>
          <w:sz w:val="22"/>
          <w:lang w:val="en-GB" w:eastAsia="ko-KR"/>
        </w:rPr>
        <w:t xml:space="preserve">starting with msgA transmission, </w:t>
      </w:r>
      <w:r>
        <w:rPr>
          <w:sz w:val="22"/>
          <w:lang w:val="en-GB" w:eastAsia="ko-KR"/>
        </w:rPr>
        <w:t xml:space="preserve"> the </w:t>
      </w:r>
      <w:r w:rsidR="007F40FF">
        <w:rPr>
          <w:sz w:val="22"/>
          <w:lang w:val="en-GB" w:eastAsia="ko-KR"/>
        </w:rPr>
        <w:t xml:space="preserve">contents of </w:t>
      </w:r>
      <w:r>
        <w:rPr>
          <w:sz w:val="22"/>
          <w:lang w:val="en-GB" w:eastAsia="ko-KR"/>
        </w:rPr>
        <w:t>random access response (RAR) depend on the outcome of msgA preamble and payload processing</w:t>
      </w:r>
      <w:r w:rsidR="001B3833">
        <w:rPr>
          <w:sz w:val="22"/>
          <w:lang w:val="en-GB" w:eastAsia="ko-KR"/>
        </w:rPr>
        <w:t>, as well as the RRC state of UE</w:t>
      </w:r>
      <w:r w:rsidR="00F52813">
        <w:rPr>
          <w:sz w:val="22"/>
          <w:lang w:val="en-GB" w:eastAsia="ko-KR"/>
        </w:rPr>
        <w:t>, a</w:t>
      </w:r>
      <w:r w:rsidR="00187EB5">
        <w:rPr>
          <w:sz w:val="22"/>
          <w:lang w:val="en-GB" w:eastAsia="ko-KR"/>
        </w:rPr>
        <w:t>s shown in Figure. 1:</w:t>
      </w:r>
    </w:p>
    <w:p w14:paraId="74D2B5AF" w14:textId="4AC57817" w:rsidR="00187EB5" w:rsidRDefault="00187EB5" w:rsidP="008B30A7">
      <w:pPr>
        <w:pStyle w:val="ListParagraph"/>
        <w:numPr>
          <w:ilvl w:val="0"/>
          <w:numId w:val="10"/>
        </w:numPr>
        <w:ind w:left="270" w:hanging="270"/>
        <w:rPr>
          <w:sz w:val="22"/>
          <w:lang w:val="en-GB" w:eastAsia="ko-KR"/>
        </w:rPr>
      </w:pPr>
      <w:r w:rsidRPr="00187EB5">
        <w:rPr>
          <w:b/>
          <w:sz w:val="22"/>
          <w:u w:val="single"/>
          <w:lang w:val="en-GB" w:eastAsia="ko-KR"/>
        </w:rPr>
        <w:t>Case Ⅰ:</w:t>
      </w:r>
      <w:r>
        <w:rPr>
          <w:sz w:val="22"/>
          <w:lang w:val="en-GB" w:eastAsia="ko-KR"/>
        </w:rPr>
        <w:t xml:space="preserve"> </w:t>
      </w:r>
      <w:r w:rsidR="00684DDC" w:rsidRPr="00187EB5">
        <w:rPr>
          <w:sz w:val="22"/>
          <w:lang w:val="en-GB" w:eastAsia="ko-KR"/>
        </w:rPr>
        <w:t>If gNB can decode the payload of msgA, it will send a SuccessRAR</w:t>
      </w:r>
      <w:r w:rsidR="005D3013">
        <w:rPr>
          <w:sz w:val="22"/>
          <w:lang w:val="en-GB" w:eastAsia="ko-KR"/>
        </w:rPr>
        <w:t>;</w:t>
      </w:r>
    </w:p>
    <w:p w14:paraId="1B8D5D19" w14:textId="6083D400" w:rsidR="00187EB5" w:rsidRDefault="00187EB5" w:rsidP="008B30A7">
      <w:pPr>
        <w:pStyle w:val="ListParagraph"/>
        <w:numPr>
          <w:ilvl w:val="0"/>
          <w:numId w:val="10"/>
        </w:numPr>
        <w:ind w:left="270" w:hanging="270"/>
        <w:rPr>
          <w:sz w:val="22"/>
          <w:lang w:val="en-GB" w:eastAsia="ko-KR"/>
        </w:rPr>
      </w:pPr>
      <w:r w:rsidRPr="00187EB5">
        <w:rPr>
          <w:b/>
          <w:sz w:val="22"/>
          <w:u w:val="single"/>
          <w:lang w:val="en-GB" w:eastAsia="ko-KR"/>
        </w:rPr>
        <w:t>Case Ⅱ:</w:t>
      </w:r>
      <w:r>
        <w:rPr>
          <w:sz w:val="22"/>
          <w:lang w:val="en-GB" w:eastAsia="ko-KR"/>
        </w:rPr>
        <w:t xml:space="preserve"> </w:t>
      </w:r>
      <w:r w:rsidR="00684DDC" w:rsidRPr="00187EB5">
        <w:rPr>
          <w:sz w:val="22"/>
          <w:lang w:val="en-GB" w:eastAsia="ko-KR"/>
        </w:rPr>
        <w:t>If gNB can detect the preamble of msgA but cannot decode the payload, it will send a FallbackRAR</w:t>
      </w:r>
      <w:r w:rsidR="005D3013">
        <w:rPr>
          <w:sz w:val="22"/>
          <w:lang w:val="en-GB" w:eastAsia="ko-KR"/>
        </w:rPr>
        <w:t>;</w:t>
      </w:r>
      <w:r w:rsidR="00684DDC" w:rsidRPr="00187EB5">
        <w:rPr>
          <w:sz w:val="22"/>
          <w:lang w:val="en-GB" w:eastAsia="ko-KR"/>
        </w:rPr>
        <w:t xml:space="preserve"> </w:t>
      </w:r>
    </w:p>
    <w:p w14:paraId="2883954C" w14:textId="437C4D78" w:rsidR="007F40FF" w:rsidRDefault="00187EB5" w:rsidP="008B30A7">
      <w:pPr>
        <w:pStyle w:val="ListParagraph"/>
        <w:numPr>
          <w:ilvl w:val="0"/>
          <w:numId w:val="10"/>
        </w:numPr>
        <w:spacing w:after="240"/>
        <w:ind w:left="270" w:hanging="270"/>
        <w:rPr>
          <w:sz w:val="22"/>
          <w:lang w:val="en-GB" w:eastAsia="ko-KR"/>
        </w:rPr>
      </w:pPr>
      <w:r w:rsidRPr="00187EB5">
        <w:rPr>
          <w:b/>
          <w:sz w:val="22"/>
          <w:u w:val="single"/>
          <w:lang w:val="en-GB" w:eastAsia="ko-KR"/>
        </w:rPr>
        <w:t>Case Ⅲ:</w:t>
      </w:r>
      <w:r>
        <w:rPr>
          <w:sz w:val="22"/>
          <w:lang w:val="en-GB" w:eastAsia="ko-KR"/>
        </w:rPr>
        <w:t xml:space="preserve"> </w:t>
      </w:r>
      <w:r w:rsidR="00684DDC" w:rsidRPr="00187EB5">
        <w:rPr>
          <w:sz w:val="22"/>
          <w:lang w:val="en-GB" w:eastAsia="ko-KR"/>
        </w:rPr>
        <w:t xml:space="preserve">If gNB cannot detect the preamble of msgA, or UE does not receive </w:t>
      </w:r>
      <w:r>
        <w:rPr>
          <w:sz w:val="22"/>
          <w:lang w:val="en-GB" w:eastAsia="ko-KR"/>
        </w:rPr>
        <w:t>the</w:t>
      </w:r>
      <w:r w:rsidR="007F40FF" w:rsidRPr="00187EB5">
        <w:rPr>
          <w:sz w:val="22"/>
          <w:lang w:val="en-GB" w:eastAsia="ko-KR"/>
        </w:rPr>
        <w:t xml:space="preserve"> </w:t>
      </w:r>
      <w:r w:rsidR="005D3013">
        <w:rPr>
          <w:sz w:val="22"/>
          <w:lang w:val="en-GB" w:eastAsia="ko-KR"/>
        </w:rPr>
        <w:t xml:space="preserve">RAR </w:t>
      </w:r>
      <w:r>
        <w:rPr>
          <w:sz w:val="22"/>
          <w:lang w:val="en-GB" w:eastAsia="ko-KR"/>
        </w:rPr>
        <w:t>sent by gNB</w:t>
      </w:r>
      <w:r w:rsidR="00684DDC" w:rsidRPr="00187EB5">
        <w:rPr>
          <w:sz w:val="22"/>
          <w:lang w:val="en-GB" w:eastAsia="ko-KR"/>
        </w:rPr>
        <w:t xml:space="preserve">, </w:t>
      </w:r>
      <w:r w:rsidR="007F40FF" w:rsidRPr="00187EB5">
        <w:rPr>
          <w:sz w:val="22"/>
          <w:lang w:val="en-GB" w:eastAsia="ko-KR"/>
        </w:rPr>
        <w:t>UE will retransmit msgA after the RAR window expires</w:t>
      </w:r>
      <w:r>
        <w:rPr>
          <w:sz w:val="22"/>
          <w:lang w:val="en-GB" w:eastAsia="ko-KR"/>
        </w:rPr>
        <w:t>.</w:t>
      </w:r>
    </w:p>
    <w:p w14:paraId="3BB89D7F" w14:textId="77777777" w:rsidR="000D0F00" w:rsidRPr="000D0F00" w:rsidRDefault="000D0F00" w:rsidP="000D0F00">
      <w:pPr>
        <w:pStyle w:val="ListParagraph"/>
        <w:spacing w:after="240"/>
        <w:rPr>
          <w:sz w:val="8"/>
          <w:lang w:val="en-GB" w:eastAsia="ko-KR"/>
        </w:rPr>
      </w:pPr>
    </w:p>
    <w:p w14:paraId="09E902A8" w14:textId="4DA8F384" w:rsidR="007F40FF" w:rsidRDefault="007F40FF" w:rsidP="000D0F00">
      <w:pPr>
        <w:spacing w:before="120"/>
        <w:rPr>
          <w:sz w:val="22"/>
          <w:lang w:val="en-GB" w:eastAsia="ko-KR"/>
        </w:rPr>
      </w:pPr>
      <w:r>
        <w:rPr>
          <w:noProof/>
          <w:lang w:val="en-GB" w:eastAsia="ko-KR"/>
        </w:rPr>
        <w:drawing>
          <wp:inline distT="0" distB="0" distL="0" distR="0" wp14:anchorId="6592FD05" wp14:editId="52C6DD30">
            <wp:extent cx="6455410" cy="32289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65052" cy="3233798"/>
                    </a:xfrm>
                    <a:prstGeom prst="rect">
                      <a:avLst/>
                    </a:prstGeom>
                    <a:noFill/>
                  </pic:spPr>
                </pic:pic>
              </a:graphicData>
            </a:graphic>
          </wp:inline>
        </w:drawing>
      </w:r>
    </w:p>
    <w:p w14:paraId="61DA528E" w14:textId="5C1BBC40" w:rsidR="007F40FF" w:rsidRDefault="007F40FF" w:rsidP="007F40FF">
      <w:pPr>
        <w:jc w:val="center"/>
        <w:rPr>
          <w:b/>
          <w:lang w:val="en-GB" w:eastAsia="ko-KR"/>
        </w:rPr>
      </w:pPr>
      <w:r w:rsidRPr="00187EB5">
        <w:rPr>
          <w:b/>
          <w:lang w:val="en-GB" w:eastAsia="ko-KR"/>
        </w:rPr>
        <w:t>Figure 1:  Three Cases of msgA and msgB Transmission in Two-Step RACH</w:t>
      </w:r>
    </w:p>
    <w:p w14:paraId="2F11C748" w14:textId="77777777" w:rsidR="00923C28" w:rsidRPr="00187EB5" w:rsidRDefault="00923C28" w:rsidP="007F40FF">
      <w:pPr>
        <w:jc w:val="center"/>
        <w:rPr>
          <w:b/>
          <w:lang w:val="en-GB" w:eastAsia="ko-KR"/>
        </w:rPr>
      </w:pPr>
    </w:p>
    <w:p w14:paraId="49EC3C6D" w14:textId="4FC36D56" w:rsidR="009A77A9" w:rsidRPr="004A5CD7" w:rsidRDefault="009A77A9" w:rsidP="009A77A9">
      <w:pPr>
        <w:pStyle w:val="StyleCRCoverPageBoldBottomSinglesolidlineAuto15"/>
        <w:rPr>
          <w:noProof/>
          <w:sz w:val="12"/>
          <w:lang w:eastAsia="ko-KR"/>
        </w:rPr>
      </w:pPr>
    </w:p>
    <w:p w14:paraId="2D915142" w14:textId="7DC576B0" w:rsidR="009A77A9" w:rsidRPr="006C7164" w:rsidRDefault="009A77A9" w:rsidP="006C7164">
      <w:pPr>
        <w:pStyle w:val="Heading1"/>
        <w:spacing w:before="120"/>
        <w:ind w:left="806" w:hanging="806"/>
        <w:jc w:val="both"/>
        <w:rPr>
          <w:b/>
          <w:noProof/>
          <w:lang w:eastAsia="ko-KR"/>
        </w:rPr>
      </w:pPr>
      <w:r>
        <w:rPr>
          <w:b/>
          <w:noProof/>
          <w:lang w:eastAsia="ko-KR"/>
        </w:rPr>
        <w:t>3</w:t>
      </w:r>
      <w:r w:rsidRPr="0063419A">
        <w:rPr>
          <w:rFonts w:hint="eastAsia"/>
          <w:b/>
          <w:noProof/>
          <w:lang w:eastAsia="ko-KR"/>
        </w:rPr>
        <w:t xml:space="preserve">. </w:t>
      </w:r>
      <w:r w:rsidRPr="0063419A">
        <w:rPr>
          <w:b/>
          <w:noProof/>
          <w:lang w:eastAsia="ko-KR"/>
        </w:rPr>
        <w:tab/>
      </w:r>
      <w:r>
        <w:rPr>
          <w:b/>
          <w:noProof/>
          <w:lang w:eastAsia="ko-KR"/>
        </w:rPr>
        <w:t>De</w:t>
      </w:r>
      <w:r w:rsidR="006C7164">
        <w:rPr>
          <w:b/>
          <w:noProof/>
          <w:lang w:eastAsia="ko-KR"/>
        </w:rPr>
        <w:t>sign for msgB</w:t>
      </w:r>
    </w:p>
    <w:p w14:paraId="0966E9AC" w14:textId="170A8602" w:rsidR="000D0F00" w:rsidRDefault="000D0F00" w:rsidP="000D0F00">
      <w:pPr>
        <w:rPr>
          <w:sz w:val="22"/>
          <w:lang w:val="en-GB" w:eastAsia="ko-KR"/>
        </w:rPr>
      </w:pPr>
      <w:r>
        <w:rPr>
          <w:sz w:val="22"/>
          <w:lang w:val="en-GB" w:eastAsia="ko-KR"/>
        </w:rPr>
        <w:t>Table 1 shows the physical signals and channels used by the new message</w:t>
      </w:r>
      <w:r w:rsidR="00223E70">
        <w:rPr>
          <w:sz w:val="22"/>
          <w:lang w:val="en-GB" w:eastAsia="ko-KR"/>
        </w:rPr>
        <w:t xml:space="preserve"> types </w:t>
      </w:r>
      <w:r>
        <w:rPr>
          <w:sz w:val="22"/>
          <w:lang w:val="en-GB" w:eastAsia="ko-KR"/>
        </w:rPr>
        <w:t xml:space="preserve">introduced in two-step RACH, which include msgA, msgB and HARQ feedback </w:t>
      </w:r>
      <w:r w:rsidR="00C05BD4">
        <w:rPr>
          <w:sz w:val="22"/>
          <w:lang w:val="en-GB" w:eastAsia="ko-KR"/>
        </w:rPr>
        <w:t xml:space="preserve">signal </w:t>
      </w:r>
      <w:r>
        <w:rPr>
          <w:sz w:val="22"/>
          <w:lang w:val="en-GB" w:eastAsia="ko-KR"/>
        </w:rPr>
        <w:t>for msgB.</w:t>
      </w:r>
    </w:p>
    <w:p w14:paraId="4EDD85B4" w14:textId="2224B1DC" w:rsidR="00223E70" w:rsidRPr="00CE5A39" w:rsidRDefault="00223E70" w:rsidP="00223E70">
      <w:pPr>
        <w:pStyle w:val="Caption"/>
        <w:keepNext/>
        <w:rPr>
          <w:sz w:val="20"/>
        </w:rPr>
      </w:pPr>
      <w:r w:rsidRPr="00CE5A39">
        <w:rPr>
          <w:sz w:val="20"/>
        </w:rPr>
        <w:t xml:space="preserve">Table </w:t>
      </w:r>
      <w:r w:rsidRPr="00CE5A39">
        <w:rPr>
          <w:sz w:val="20"/>
        </w:rPr>
        <w:fldChar w:fldCharType="begin"/>
      </w:r>
      <w:r w:rsidRPr="00CE5A39">
        <w:rPr>
          <w:sz w:val="20"/>
        </w:rPr>
        <w:instrText xml:space="preserve"> SEQ Table \* ARABIC </w:instrText>
      </w:r>
      <w:r w:rsidRPr="00CE5A39">
        <w:rPr>
          <w:sz w:val="20"/>
        </w:rPr>
        <w:fldChar w:fldCharType="separate"/>
      </w:r>
      <w:r w:rsidR="00BF40E8" w:rsidRPr="00CE5A39">
        <w:rPr>
          <w:noProof/>
          <w:sz w:val="20"/>
        </w:rPr>
        <w:t>1</w:t>
      </w:r>
      <w:r w:rsidRPr="00CE5A39">
        <w:rPr>
          <w:sz w:val="20"/>
        </w:rPr>
        <w:fldChar w:fldCharType="end"/>
      </w:r>
      <w:r w:rsidRPr="00CE5A39">
        <w:rPr>
          <w:sz w:val="20"/>
        </w:rPr>
        <w:t>:  Physical Signals and Channels Used for Two-Step RACH</w:t>
      </w:r>
    </w:p>
    <w:p w14:paraId="256E0949" w14:textId="5816DB70" w:rsidR="000D0F00" w:rsidRDefault="000D0F00" w:rsidP="00BA4B40">
      <w:pPr>
        <w:rPr>
          <w:sz w:val="22"/>
          <w:lang w:val="en-GB" w:eastAsia="ko-KR"/>
        </w:rPr>
      </w:pPr>
      <w:r>
        <w:rPr>
          <w:noProof/>
          <w:lang w:val="en-GB" w:eastAsia="ko-KR"/>
        </w:rPr>
        <w:drawing>
          <wp:inline distT="0" distB="0" distL="0" distR="0" wp14:anchorId="4864BA9D" wp14:editId="6ED9E0D9">
            <wp:extent cx="6120765" cy="1043213"/>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765" cy="1043213"/>
                    </a:xfrm>
                    <a:prstGeom prst="rect">
                      <a:avLst/>
                    </a:prstGeom>
                    <a:noFill/>
                  </pic:spPr>
                </pic:pic>
              </a:graphicData>
            </a:graphic>
          </wp:inline>
        </w:drawing>
      </w:r>
    </w:p>
    <w:p w14:paraId="636BBECD" w14:textId="548886F6" w:rsidR="000D0F00" w:rsidRPr="000D0F00" w:rsidRDefault="000D0F00" w:rsidP="00923C28">
      <w:pPr>
        <w:pStyle w:val="Heading2"/>
        <w:spacing w:before="240"/>
        <w:ind w:left="1138" w:hanging="1138"/>
        <w:rPr>
          <w:b/>
          <w:sz w:val="24"/>
          <w:lang w:eastAsia="ko-KR"/>
        </w:rPr>
      </w:pPr>
      <w:r w:rsidRPr="00C14C48">
        <w:rPr>
          <w:b/>
          <w:sz w:val="24"/>
          <w:lang w:eastAsia="ko-KR"/>
        </w:rPr>
        <w:t xml:space="preserve">3.1   New Group RNTI for </w:t>
      </w:r>
      <w:r w:rsidR="00E66DBB">
        <w:rPr>
          <w:b/>
          <w:sz w:val="24"/>
          <w:lang w:eastAsia="ko-KR"/>
        </w:rPr>
        <w:t xml:space="preserve">CRC Masking of msgB </w:t>
      </w:r>
      <w:r w:rsidRPr="00C14C48">
        <w:rPr>
          <w:b/>
          <w:sz w:val="24"/>
          <w:lang w:eastAsia="ko-KR"/>
        </w:rPr>
        <w:t xml:space="preserve">DCI </w:t>
      </w:r>
    </w:p>
    <w:p w14:paraId="2D144563" w14:textId="20D3E42A" w:rsidR="00F62909" w:rsidRDefault="00BA4B40" w:rsidP="00F62909">
      <w:pPr>
        <w:rPr>
          <w:sz w:val="22"/>
          <w:lang w:val="en-GB" w:eastAsia="ko-KR"/>
        </w:rPr>
      </w:pPr>
      <w:r w:rsidRPr="00BA4B40">
        <w:rPr>
          <w:sz w:val="22"/>
          <w:lang w:val="en-GB" w:eastAsia="ko-KR"/>
        </w:rPr>
        <w:t xml:space="preserve">msgB </w:t>
      </w:r>
      <w:r>
        <w:rPr>
          <w:sz w:val="22"/>
          <w:lang w:val="en-GB" w:eastAsia="ko-KR"/>
        </w:rPr>
        <w:t>comprises a PDCCH and a PDSCH</w:t>
      </w:r>
      <w:r w:rsidR="00C05BD4">
        <w:rPr>
          <w:sz w:val="22"/>
          <w:lang w:val="en-GB" w:eastAsia="ko-KR"/>
        </w:rPr>
        <w:t>. T</w:t>
      </w:r>
      <w:r>
        <w:rPr>
          <w:sz w:val="22"/>
          <w:lang w:val="en-GB" w:eastAsia="ko-KR"/>
        </w:rPr>
        <w:t>he scheduling information for msgB PDSCH is carried by msgB PDCCH.</w:t>
      </w:r>
      <w:r w:rsidR="008740AC">
        <w:rPr>
          <w:sz w:val="22"/>
          <w:lang w:val="en-GB" w:eastAsia="ko-KR"/>
        </w:rPr>
        <w:t xml:space="preserve"> For shared RO between two-step RACH and four-step RACH, the differentiation between msgB and msg2 should be based on a new group RNTI</w:t>
      </w:r>
      <w:r w:rsidR="00622B18">
        <w:rPr>
          <w:sz w:val="22"/>
          <w:lang w:val="en-GB" w:eastAsia="ko-KR"/>
        </w:rPr>
        <w:t xml:space="preserve"> (msgB-RNTI)</w:t>
      </w:r>
      <w:r w:rsidR="00C45F9C">
        <w:rPr>
          <w:sz w:val="22"/>
          <w:lang w:val="en-GB" w:eastAsia="ko-KR"/>
        </w:rPr>
        <w:t>, which is not</w:t>
      </w:r>
      <w:r w:rsidR="008740AC">
        <w:rPr>
          <w:sz w:val="22"/>
          <w:lang w:val="en-GB" w:eastAsia="ko-KR"/>
        </w:rPr>
        <w:t xml:space="preserve"> </w:t>
      </w:r>
      <w:r w:rsidR="00CB2542">
        <w:rPr>
          <w:sz w:val="22"/>
          <w:lang w:val="en-GB" w:eastAsia="ko-KR"/>
        </w:rPr>
        <w:t xml:space="preserve">overlapping with </w:t>
      </w:r>
      <w:r w:rsidR="00747D65">
        <w:rPr>
          <w:sz w:val="22"/>
          <w:lang w:val="en-GB" w:eastAsia="ko-KR"/>
        </w:rPr>
        <w:t xml:space="preserve">the range of </w:t>
      </w:r>
      <w:r w:rsidR="008740AC">
        <w:rPr>
          <w:sz w:val="22"/>
          <w:lang w:val="en-GB" w:eastAsia="ko-KR"/>
        </w:rPr>
        <w:t>RA-RNTI.</w:t>
      </w:r>
      <w:r w:rsidR="00747D65">
        <w:rPr>
          <w:sz w:val="22"/>
          <w:lang w:val="en-GB" w:eastAsia="ko-KR"/>
        </w:rPr>
        <w:t xml:space="preserve"> </w:t>
      </w:r>
      <w:r w:rsidR="00F62909">
        <w:rPr>
          <w:sz w:val="22"/>
          <w:lang w:val="en-GB" w:eastAsia="ko-KR"/>
        </w:rPr>
        <w:t xml:space="preserve">In </w:t>
      </w:r>
      <w:r w:rsidR="00F62909">
        <w:rPr>
          <w:sz w:val="22"/>
          <w:lang w:val="en-GB" w:eastAsia="ko-KR"/>
        </w:rPr>
        <w:t xml:space="preserve">NR Rel-15, the RA-RNTI </w:t>
      </w:r>
      <w:r w:rsidR="00F62909">
        <w:rPr>
          <w:sz w:val="22"/>
          <w:lang w:val="en-GB" w:eastAsia="ko-KR"/>
        </w:rPr>
        <w:t>is defined by</w:t>
      </w:r>
    </w:p>
    <w:p w14:paraId="7DB6C525" w14:textId="77777777" w:rsidR="00F62909" w:rsidRPr="000D0F00" w:rsidRDefault="00F62909" w:rsidP="00F62909">
      <w:pPr>
        <w:pStyle w:val="NormalWeb"/>
        <w:shd w:val="clear" w:color="auto" w:fill="FFFFFF"/>
        <w:spacing w:before="0" w:beforeAutospacing="0" w:after="180" w:afterAutospacing="0"/>
        <w:jc w:val="center"/>
        <w:textAlignment w:val="baseline"/>
        <w:rPr>
          <w:b/>
          <w:sz w:val="22"/>
          <w:lang w:eastAsia="ko-KR"/>
        </w:rPr>
      </w:pPr>
      <w:r w:rsidRPr="000D0F00">
        <w:rPr>
          <w:rFonts w:hint="eastAsia"/>
          <w:b/>
          <w:color w:val="000000"/>
          <w:sz w:val="22"/>
        </w:rPr>
        <w:t xml:space="preserve">RA-RNTI= 1 + s_id + 14 </w:t>
      </w:r>
      <w:r w:rsidRPr="000D0F00">
        <w:rPr>
          <w:b/>
          <w:color w:val="000000"/>
          <w:sz w:val="22"/>
        </w:rPr>
        <w:t>×</w:t>
      </w:r>
      <w:r w:rsidRPr="000D0F00">
        <w:rPr>
          <w:rFonts w:hint="eastAsia"/>
          <w:b/>
          <w:color w:val="000000"/>
          <w:sz w:val="22"/>
        </w:rPr>
        <w:t xml:space="preserve"> t_id + 14 </w:t>
      </w:r>
      <w:r w:rsidRPr="000D0F00">
        <w:rPr>
          <w:b/>
          <w:color w:val="000000"/>
          <w:sz w:val="22"/>
        </w:rPr>
        <w:t>×</w:t>
      </w:r>
      <w:r w:rsidRPr="000D0F00">
        <w:rPr>
          <w:rFonts w:hint="eastAsia"/>
          <w:b/>
          <w:color w:val="000000"/>
          <w:sz w:val="22"/>
        </w:rPr>
        <w:t xml:space="preserve"> 80 </w:t>
      </w:r>
      <w:r w:rsidRPr="000D0F00">
        <w:rPr>
          <w:b/>
          <w:color w:val="000000"/>
          <w:sz w:val="22"/>
        </w:rPr>
        <w:t>×</w:t>
      </w:r>
      <w:r w:rsidRPr="000D0F00">
        <w:rPr>
          <w:rFonts w:hint="eastAsia"/>
          <w:b/>
          <w:color w:val="000000"/>
          <w:sz w:val="22"/>
        </w:rPr>
        <w:t xml:space="preserve"> f_id + 14 </w:t>
      </w:r>
      <w:r w:rsidRPr="000D0F00">
        <w:rPr>
          <w:b/>
          <w:color w:val="000000"/>
          <w:sz w:val="22"/>
        </w:rPr>
        <w:t>×</w:t>
      </w:r>
      <w:r w:rsidRPr="000D0F00">
        <w:rPr>
          <w:rFonts w:hint="eastAsia"/>
          <w:b/>
          <w:color w:val="000000"/>
          <w:sz w:val="22"/>
        </w:rPr>
        <w:t xml:space="preserve"> 80 </w:t>
      </w:r>
      <w:r w:rsidRPr="000D0F00">
        <w:rPr>
          <w:b/>
          <w:color w:val="000000"/>
          <w:sz w:val="22"/>
        </w:rPr>
        <w:t>×</w:t>
      </w:r>
      <w:r w:rsidRPr="000D0F00">
        <w:rPr>
          <w:rFonts w:hint="eastAsia"/>
          <w:b/>
          <w:color w:val="000000"/>
          <w:sz w:val="22"/>
        </w:rPr>
        <w:t xml:space="preserve"> 8 </w:t>
      </w:r>
      <w:r w:rsidRPr="000D0F00">
        <w:rPr>
          <w:b/>
          <w:color w:val="000000"/>
          <w:sz w:val="22"/>
        </w:rPr>
        <w:t>×</w:t>
      </w:r>
      <w:r w:rsidRPr="000D0F00">
        <w:rPr>
          <w:rFonts w:hint="eastAsia"/>
          <w:b/>
          <w:color w:val="000000"/>
          <w:sz w:val="22"/>
        </w:rPr>
        <w:t xml:space="preserve"> ul_carrier_id</w:t>
      </w:r>
    </w:p>
    <w:p w14:paraId="0359F4E2" w14:textId="67B62901" w:rsidR="00F62909" w:rsidRDefault="00F62909" w:rsidP="00F62909">
      <w:pPr>
        <w:rPr>
          <w:sz w:val="22"/>
          <w:lang w:val="en-GB" w:eastAsia="ko-KR"/>
        </w:rPr>
      </w:pPr>
      <w:r w:rsidRPr="000D0F00">
        <w:rPr>
          <w:rFonts w:hint="eastAsia"/>
          <w:color w:val="000000"/>
          <w:sz w:val="22"/>
        </w:rPr>
        <w:t>where</w:t>
      </w:r>
      <w:r w:rsidRPr="000D0F00">
        <w:rPr>
          <w:color w:val="000000"/>
          <w:sz w:val="22"/>
        </w:rPr>
        <w:t> </w:t>
      </w:r>
      <w:r w:rsidRPr="000D0F00">
        <w:rPr>
          <w:rFonts w:hint="eastAsia"/>
          <w:b/>
          <w:bCs/>
          <w:color w:val="000000"/>
          <w:sz w:val="22"/>
        </w:rPr>
        <w:t>s_id</w:t>
      </w:r>
      <w:r w:rsidRPr="000D0F00">
        <w:rPr>
          <w:color w:val="000000"/>
          <w:sz w:val="22"/>
        </w:rPr>
        <w:t> </w:t>
      </w:r>
      <w:r w:rsidRPr="000D0F00">
        <w:rPr>
          <w:rFonts w:hint="eastAsia"/>
          <w:color w:val="000000"/>
          <w:sz w:val="22"/>
        </w:rPr>
        <w:t xml:space="preserve">is the index of the first OFDM symbol of the specified PRACH (0 </w:t>
      </w:r>
      <w:r w:rsidRPr="000D0F00">
        <w:rPr>
          <w:color w:val="000000"/>
          <w:sz w:val="22"/>
        </w:rPr>
        <w:t>≤ </w:t>
      </w:r>
      <w:r w:rsidRPr="000D0F00">
        <w:rPr>
          <w:rFonts w:hint="eastAsia"/>
          <w:color w:val="000000"/>
          <w:sz w:val="22"/>
        </w:rPr>
        <w:t>s_id &lt; 14),</w:t>
      </w:r>
      <w:r w:rsidRPr="000D0F00">
        <w:rPr>
          <w:color w:val="000000"/>
          <w:sz w:val="22"/>
        </w:rPr>
        <w:t> </w:t>
      </w:r>
      <w:r w:rsidRPr="000D0F00">
        <w:rPr>
          <w:rFonts w:hint="eastAsia"/>
          <w:b/>
          <w:bCs/>
          <w:color w:val="000000"/>
          <w:sz w:val="22"/>
        </w:rPr>
        <w:t>t_id</w:t>
      </w:r>
      <w:r w:rsidRPr="000D0F00">
        <w:rPr>
          <w:color w:val="000000"/>
          <w:sz w:val="22"/>
        </w:rPr>
        <w:t> </w:t>
      </w:r>
      <w:r w:rsidRPr="000D0F00">
        <w:rPr>
          <w:rFonts w:hint="eastAsia"/>
          <w:color w:val="000000"/>
          <w:sz w:val="22"/>
        </w:rPr>
        <w:t xml:space="preserve">is the index of the first slot of the specified PRACH in a system frame (0 </w:t>
      </w:r>
      <w:r w:rsidRPr="000D0F00">
        <w:rPr>
          <w:color w:val="000000"/>
          <w:sz w:val="22"/>
        </w:rPr>
        <w:t>≤ </w:t>
      </w:r>
      <w:r w:rsidRPr="000D0F00">
        <w:rPr>
          <w:rFonts w:hint="eastAsia"/>
          <w:color w:val="000000"/>
          <w:sz w:val="22"/>
        </w:rPr>
        <w:t>t_id &lt; 80),</w:t>
      </w:r>
      <w:r w:rsidRPr="000D0F00">
        <w:rPr>
          <w:color w:val="000000"/>
          <w:sz w:val="22"/>
        </w:rPr>
        <w:t> </w:t>
      </w:r>
      <w:r w:rsidRPr="000D0F00">
        <w:rPr>
          <w:rFonts w:hint="eastAsia"/>
          <w:b/>
          <w:bCs/>
          <w:color w:val="000000"/>
          <w:sz w:val="22"/>
        </w:rPr>
        <w:t>f_id</w:t>
      </w:r>
      <w:r w:rsidRPr="000D0F00">
        <w:rPr>
          <w:color w:val="000000"/>
          <w:sz w:val="22"/>
        </w:rPr>
        <w:t> </w:t>
      </w:r>
      <w:r w:rsidRPr="000D0F00">
        <w:rPr>
          <w:rFonts w:hint="eastAsia"/>
          <w:color w:val="000000"/>
          <w:sz w:val="22"/>
        </w:rPr>
        <w:t xml:space="preserve">is the index of the specified PRACH in the frequency domain (0 </w:t>
      </w:r>
      <w:r w:rsidRPr="000D0F00">
        <w:rPr>
          <w:color w:val="000000"/>
          <w:sz w:val="22"/>
        </w:rPr>
        <w:t>≤ </w:t>
      </w:r>
      <w:r w:rsidRPr="000D0F00">
        <w:rPr>
          <w:rFonts w:hint="eastAsia"/>
          <w:color w:val="000000"/>
          <w:sz w:val="22"/>
        </w:rPr>
        <w:t>f_id &lt; 8), and</w:t>
      </w:r>
      <w:r w:rsidRPr="000D0F00">
        <w:rPr>
          <w:b/>
          <w:bCs/>
          <w:color w:val="000000"/>
          <w:sz w:val="22"/>
        </w:rPr>
        <w:t> </w:t>
      </w:r>
      <w:r w:rsidRPr="000D0F00">
        <w:rPr>
          <w:rFonts w:hint="eastAsia"/>
          <w:b/>
          <w:bCs/>
          <w:color w:val="000000"/>
          <w:sz w:val="22"/>
        </w:rPr>
        <w:t>ul_carrier_id</w:t>
      </w:r>
      <w:r w:rsidRPr="000D0F00">
        <w:rPr>
          <w:color w:val="000000"/>
          <w:sz w:val="22"/>
        </w:rPr>
        <w:t> </w:t>
      </w:r>
      <w:r w:rsidRPr="000D0F00">
        <w:rPr>
          <w:rFonts w:hint="eastAsia"/>
          <w:color w:val="000000"/>
          <w:sz w:val="22"/>
        </w:rPr>
        <w:t xml:space="preserve">is the UL carrier used for </w:t>
      </w:r>
      <w:r>
        <w:rPr>
          <w:color w:val="000000"/>
          <w:sz w:val="22"/>
        </w:rPr>
        <w:t xml:space="preserve">PRACH preamble </w:t>
      </w:r>
      <w:r w:rsidRPr="000D0F00">
        <w:rPr>
          <w:rFonts w:hint="eastAsia"/>
          <w:color w:val="000000"/>
          <w:sz w:val="22"/>
        </w:rPr>
        <w:t>transmission (0 for NUL carrier, and 1 for SUL carrier).</w:t>
      </w:r>
    </w:p>
    <w:p w14:paraId="3FE5A808" w14:textId="0334D358" w:rsidR="00D24190" w:rsidRDefault="00D24190" w:rsidP="00BA4B40">
      <w:pPr>
        <w:rPr>
          <w:sz w:val="22"/>
          <w:lang w:val="en-GB" w:eastAsia="ko-KR"/>
        </w:rPr>
      </w:pPr>
      <w:r>
        <w:rPr>
          <w:sz w:val="22"/>
          <w:lang w:val="en-GB" w:eastAsia="ko-KR"/>
        </w:rPr>
        <w:t xml:space="preserve">For UE in RRC IDLE/INACTIVE state, its msgB PDCCH is always addressed to </w:t>
      </w:r>
      <w:r w:rsidR="00223E70">
        <w:rPr>
          <w:sz w:val="22"/>
          <w:lang w:val="en-GB" w:eastAsia="ko-KR"/>
        </w:rPr>
        <w:t>msgB</w:t>
      </w:r>
      <w:r w:rsidR="00622B18">
        <w:rPr>
          <w:sz w:val="22"/>
          <w:lang w:val="en-GB" w:eastAsia="ko-KR"/>
        </w:rPr>
        <w:t>-</w:t>
      </w:r>
      <w:r w:rsidR="00223E70">
        <w:rPr>
          <w:sz w:val="22"/>
          <w:lang w:val="en-GB" w:eastAsia="ko-KR"/>
        </w:rPr>
        <w:t>RNTI</w:t>
      </w:r>
      <w:r>
        <w:rPr>
          <w:sz w:val="22"/>
          <w:lang w:val="en-GB" w:eastAsia="ko-KR"/>
        </w:rPr>
        <w:t xml:space="preserve">, which </w:t>
      </w:r>
      <w:r w:rsidR="008740AC">
        <w:rPr>
          <w:sz w:val="22"/>
          <w:lang w:val="en-GB" w:eastAsia="ko-KR"/>
        </w:rPr>
        <w:t xml:space="preserve">can be </w:t>
      </w:r>
      <w:r>
        <w:rPr>
          <w:sz w:val="22"/>
          <w:lang w:val="en-GB" w:eastAsia="ko-KR"/>
        </w:rPr>
        <w:t>defined by</w:t>
      </w:r>
      <w:r w:rsidR="00187EB5">
        <w:rPr>
          <w:sz w:val="22"/>
          <w:lang w:val="en-GB" w:eastAsia="ko-KR"/>
        </w:rPr>
        <w:t xml:space="preserve"> the sum of RA-RNTI</w:t>
      </w:r>
      <w:r w:rsidR="007653FA">
        <w:rPr>
          <w:sz w:val="22"/>
          <w:lang w:val="en-GB" w:eastAsia="ko-KR"/>
        </w:rPr>
        <w:t>,</w:t>
      </w:r>
      <w:r w:rsidR="00187EB5">
        <w:rPr>
          <w:sz w:val="22"/>
          <w:lang w:val="en-GB" w:eastAsia="ko-KR"/>
        </w:rPr>
        <w:t xml:space="preserve"> a</w:t>
      </w:r>
      <w:r w:rsidR="007653FA">
        <w:rPr>
          <w:sz w:val="22"/>
          <w:lang w:val="en-GB" w:eastAsia="ko-KR"/>
        </w:rPr>
        <w:t xml:space="preserve"> differentiat</w:t>
      </w:r>
      <w:r w:rsidR="002D1AF3">
        <w:rPr>
          <w:sz w:val="22"/>
          <w:lang w:val="en-GB" w:eastAsia="ko-KR"/>
        </w:rPr>
        <w:t>or</w:t>
      </w:r>
      <w:r w:rsidR="003E09FB">
        <w:rPr>
          <w:sz w:val="22"/>
          <w:lang w:val="en-GB" w:eastAsia="ko-KR"/>
        </w:rPr>
        <w:t xml:space="preserve"> for the RACH type </w:t>
      </w:r>
      <w:r w:rsidR="007653FA">
        <w:rPr>
          <w:sz w:val="22"/>
          <w:lang w:val="en-GB" w:eastAsia="ko-KR"/>
        </w:rPr>
        <w:t>, and an indication of the LSB of SFN</w:t>
      </w:r>
      <w:r w:rsidR="00135E6B">
        <w:rPr>
          <w:sz w:val="22"/>
          <w:lang w:val="en-GB" w:eastAsia="ko-KR"/>
        </w:rPr>
        <w:t xml:space="preserve"> that is related to the time occasion of RO</w:t>
      </w:r>
      <w:r w:rsidR="007103D3">
        <w:rPr>
          <w:sz w:val="22"/>
          <w:lang w:val="en-GB" w:eastAsia="ko-KR"/>
        </w:rPr>
        <w:t xml:space="preserve">. </w:t>
      </w:r>
      <w:r w:rsidR="007653FA">
        <w:rPr>
          <w:sz w:val="22"/>
          <w:lang w:val="en-GB" w:eastAsia="ko-KR"/>
        </w:rPr>
        <w:t xml:space="preserve">For example, </w:t>
      </w:r>
      <w:r w:rsidR="0016317A">
        <w:rPr>
          <w:sz w:val="22"/>
          <w:lang w:val="en-GB" w:eastAsia="ko-KR"/>
        </w:rPr>
        <w:t>if the RAR window is extended to 20 ms, msgB-RNTI can be constructed by:</w:t>
      </w:r>
    </w:p>
    <w:p w14:paraId="15251BD8" w14:textId="74C65702" w:rsidR="00D24190" w:rsidRPr="00187EB5" w:rsidRDefault="00D24190" w:rsidP="00D24190">
      <w:pPr>
        <w:jc w:val="center"/>
        <w:rPr>
          <w:b/>
          <w:sz w:val="22"/>
          <w:lang w:val="en-GB" w:eastAsia="ko-KR"/>
        </w:rPr>
      </w:pPr>
      <w:r w:rsidRPr="00187EB5">
        <w:rPr>
          <w:b/>
          <w:sz w:val="22"/>
          <w:lang w:val="en-GB" w:eastAsia="ko-KR"/>
        </w:rPr>
        <w:t xml:space="preserve">msgB-RNTI= </w:t>
      </w:r>
      <w:r w:rsidR="001D57C4" w:rsidRPr="00187EB5">
        <w:rPr>
          <w:b/>
          <w:sz w:val="22"/>
          <w:lang w:val="en-GB" w:eastAsia="ko-KR"/>
        </w:rPr>
        <w:t>RA-RNTI</w:t>
      </w:r>
      <w:r w:rsidRPr="00187EB5">
        <w:rPr>
          <w:b/>
          <w:sz w:val="22"/>
          <w:lang w:val="en-GB" w:eastAsia="ko-KR"/>
        </w:rPr>
        <w:t>+</w:t>
      </w:r>
      <w:r w:rsidR="003E09FB">
        <w:rPr>
          <w:b/>
          <w:sz w:val="22"/>
          <w:lang w:val="en-GB" w:eastAsia="ko-KR"/>
        </w:rPr>
        <w:t xml:space="preserve">17920+ </w:t>
      </w:r>
      <w:r w:rsidRPr="00187EB5">
        <w:rPr>
          <w:b/>
          <w:sz w:val="22"/>
          <w:lang w:val="en-GB" w:eastAsia="ko-KR"/>
        </w:rPr>
        <w:t>14 × 80 × 8 × 2</w:t>
      </w:r>
      <w:r w:rsidR="001D57C4" w:rsidRPr="00187EB5">
        <w:rPr>
          <w:b/>
          <w:sz w:val="22"/>
          <w:lang w:val="en-GB" w:eastAsia="ko-KR"/>
        </w:rPr>
        <w:t xml:space="preserve"> ×mod(rf_id,2)</w:t>
      </w:r>
      <w:r w:rsidR="000D0F00">
        <w:rPr>
          <w:b/>
          <w:sz w:val="22"/>
          <w:lang w:val="en-GB" w:eastAsia="ko-KR"/>
        </w:rPr>
        <w:t>.</w:t>
      </w:r>
    </w:p>
    <w:p w14:paraId="05784671" w14:textId="15280349" w:rsidR="00D24190" w:rsidRDefault="007653FA" w:rsidP="00D24190">
      <w:pPr>
        <w:rPr>
          <w:sz w:val="22"/>
          <w:lang w:val="en-GB" w:eastAsia="ko-KR"/>
        </w:rPr>
      </w:pPr>
      <w:r>
        <w:rPr>
          <w:sz w:val="22"/>
          <w:lang w:val="en-GB" w:eastAsia="ko-KR"/>
        </w:rPr>
        <w:t>where</w:t>
      </w:r>
      <w:r>
        <w:rPr>
          <w:sz w:val="22"/>
          <w:lang w:val="en-GB" w:eastAsia="ko-KR"/>
        </w:rPr>
        <w:t xml:space="preserve"> </w:t>
      </w:r>
      <w:r w:rsidR="003E09FB">
        <w:rPr>
          <w:sz w:val="22"/>
          <w:lang w:val="en-GB" w:eastAsia="ko-KR"/>
        </w:rPr>
        <w:t>the constant 17920</w:t>
      </w:r>
      <w:r w:rsidR="001C7C74">
        <w:rPr>
          <w:sz w:val="22"/>
          <w:lang w:val="en-GB" w:eastAsia="ko-KR"/>
        </w:rPr>
        <w:t xml:space="preserve"> is the max value of RA-RNTI and</w:t>
      </w:r>
      <w:r w:rsidR="00483475">
        <w:rPr>
          <w:sz w:val="22"/>
          <w:lang w:val="en-GB" w:eastAsia="ko-KR"/>
        </w:rPr>
        <w:t xml:space="preserve"> </w:t>
      </w:r>
      <w:r w:rsidR="003E09FB">
        <w:rPr>
          <w:sz w:val="22"/>
          <w:lang w:val="en-GB" w:eastAsia="ko-KR"/>
        </w:rPr>
        <w:t xml:space="preserve">the </w:t>
      </w:r>
      <w:r w:rsidR="002D1AF3">
        <w:rPr>
          <w:sz w:val="22"/>
          <w:lang w:val="en-GB" w:eastAsia="ko-KR"/>
        </w:rPr>
        <w:t xml:space="preserve">differentiator </w:t>
      </w:r>
      <w:r w:rsidR="003E09FB">
        <w:rPr>
          <w:sz w:val="22"/>
          <w:lang w:val="en-GB" w:eastAsia="ko-KR"/>
        </w:rPr>
        <w:t xml:space="preserve">for two-step RACH, </w:t>
      </w:r>
      <w:r w:rsidRPr="00187EB5">
        <w:rPr>
          <w:b/>
          <w:sz w:val="22"/>
          <w:lang w:val="en-GB" w:eastAsia="ko-KR"/>
        </w:rPr>
        <w:t>rf_id</w:t>
      </w:r>
      <w:r>
        <w:rPr>
          <w:sz w:val="22"/>
          <w:lang w:val="en-GB" w:eastAsia="ko-KR"/>
        </w:rPr>
        <w:t xml:space="preserve"> is the radio frame index </w:t>
      </w:r>
      <w:r w:rsidR="003E09FB">
        <w:rPr>
          <w:sz w:val="22"/>
          <w:lang w:val="en-GB" w:eastAsia="ko-KR"/>
        </w:rPr>
        <w:t xml:space="preserve">(i.e. LSB of SFN) </w:t>
      </w:r>
      <w:r>
        <w:rPr>
          <w:sz w:val="22"/>
          <w:lang w:val="en-GB" w:eastAsia="ko-KR"/>
        </w:rPr>
        <w:t>associated with msgB PDCCH transmission</w:t>
      </w:r>
      <w:r w:rsidR="0016317A">
        <w:rPr>
          <w:sz w:val="22"/>
          <w:lang w:val="en-GB" w:eastAsia="ko-KR"/>
        </w:rPr>
        <w:t>. Additional changes can be applied to the msgB-RNTI formula above to deal with RAR window longer than 20 ms.</w:t>
      </w:r>
      <w:r w:rsidR="00F62909">
        <w:rPr>
          <w:sz w:val="22"/>
          <w:lang w:val="en-GB" w:eastAsia="ko-KR"/>
        </w:rPr>
        <w:t xml:space="preserve"> </w:t>
      </w:r>
      <w:r w:rsidR="000D0F00" w:rsidRPr="000D0F00">
        <w:rPr>
          <w:rFonts w:hint="eastAsia"/>
          <w:color w:val="000000"/>
          <w:sz w:val="22"/>
        </w:rPr>
        <w:t>As a result,</w:t>
      </w:r>
      <w:r w:rsidR="00B51569">
        <w:rPr>
          <w:sz w:val="22"/>
          <w:lang w:val="en-GB" w:eastAsia="ko-KR"/>
        </w:rPr>
        <w:t xml:space="preserve"> </w:t>
      </w:r>
      <w:r w:rsidR="00656BCC">
        <w:rPr>
          <w:sz w:val="22"/>
          <w:lang w:val="en-GB" w:eastAsia="ko-KR"/>
        </w:rPr>
        <w:t xml:space="preserve">regardless the RAR window is extended or not, </w:t>
      </w:r>
      <w:r w:rsidR="00B51569">
        <w:rPr>
          <w:sz w:val="22"/>
          <w:lang w:val="en-GB" w:eastAsia="ko-KR"/>
        </w:rPr>
        <w:t>t</w:t>
      </w:r>
      <w:r w:rsidR="00A4336C">
        <w:rPr>
          <w:sz w:val="22"/>
          <w:lang w:val="en-GB" w:eastAsia="ko-KR"/>
        </w:rPr>
        <w:t>he msgB-RNTI</w:t>
      </w:r>
      <w:r w:rsidR="00911637">
        <w:rPr>
          <w:sz w:val="22"/>
          <w:lang w:val="en-GB" w:eastAsia="ko-KR"/>
        </w:rPr>
        <w:t xml:space="preserve"> avoids the ambiguity of PDCCH decoding when a RO is shared between two-step RACH and four-step RACH, as shown by Figure 2.</w:t>
      </w:r>
    </w:p>
    <w:p w14:paraId="29F0520F" w14:textId="77777777" w:rsidR="00911637" w:rsidRDefault="00911637" w:rsidP="00911637">
      <w:pPr>
        <w:keepNext/>
        <w:jc w:val="center"/>
      </w:pPr>
      <w:r>
        <w:rPr>
          <w:noProof/>
          <w:sz w:val="22"/>
          <w:lang w:val="en-GB" w:eastAsia="ko-KR"/>
        </w:rPr>
        <w:drawing>
          <wp:inline distT="0" distB="0" distL="0" distR="0" wp14:anchorId="44353EE2" wp14:editId="2D7823E4">
            <wp:extent cx="4847550" cy="254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67237" cy="2556692"/>
                    </a:xfrm>
                    <a:prstGeom prst="rect">
                      <a:avLst/>
                    </a:prstGeom>
                    <a:noFill/>
                  </pic:spPr>
                </pic:pic>
              </a:graphicData>
            </a:graphic>
          </wp:inline>
        </w:drawing>
      </w:r>
    </w:p>
    <w:p w14:paraId="0D66A369" w14:textId="0E6EB3CA" w:rsidR="00D24190" w:rsidRPr="000D0F00" w:rsidRDefault="00911637" w:rsidP="00911637">
      <w:pPr>
        <w:pStyle w:val="Caption"/>
        <w:rPr>
          <w:sz w:val="24"/>
          <w:lang w:val="en-GB" w:eastAsia="ko-KR"/>
        </w:rPr>
      </w:pPr>
      <w:r w:rsidRPr="000D0F00">
        <w:rPr>
          <w:sz w:val="20"/>
        </w:rPr>
        <w:t>Figure 2:  CRC Scrambling by msgB-RNTI and RA-RNTI</w:t>
      </w:r>
    </w:p>
    <w:p w14:paraId="50026996" w14:textId="090AE432" w:rsidR="00C14C48" w:rsidRPr="00C14C48" w:rsidRDefault="00C14C48" w:rsidP="00C14C48">
      <w:pPr>
        <w:pStyle w:val="Heading2"/>
        <w:rPr>
          <w:b/>
          <w:sz w:val="24"/>
          <w:lang w:eastAsia="ko-KR"/>
        </w:rPr>
      </w:pPr>
      <w:r w:rsidRPr="00C14C48">
        <w:rPr>
          <w:b/>
          <w:sz w:val="24"/>
          <w:lang w:eastAsia="ko-KR"/>
        </w:rPr>
        <w:lastRenderedPageBreak/>
        <w:t xml:space="preserve">3.2   </w:t>
      </w:r>
      <w:r>
        <w:rPr>
          <w:b/>
          <w:sz w:val="24"/>
          <w:lang w:eastAsia="ko-KR"/>
        </w:rPr>
        <w:t xml:space="preserve"> </w:t>
      </w:r>
      <w:r w:rsidR="002810BE">
        <w:rPr>
          <w:b/>
          <w:sz w:val="24"/>
          <w:lang w:eastAsia="ko-KR"/>
        </w:rPr>
        <w:t>msgB</w:t>
      </w:r>
      <w:r w:rsidR="00A25A39">
        <w:rPr>
          <w:b/>
          <w:sz w:val="24"/>
          <w:lang w:eastAsia="ko-KR"/>
        </w:rPr>
        <w:t xml:space="preserve"> PDCCH</w:t>
      </w:r>
      <w:r w:rsidR="00BC59A3">
        <w:rPr>
          <w:b/>
          <w:sz w:val="24"/>
          <w:lang w:eastAsia="ko-KR"/>
        </w:rPr>
        <w:t xml:space="preserve"> and PDSCH</w:t>
      </w:r>
    </w:p>
    <w:p w14:paraId="6D543531" w14:textId="3A75ECD5" w:rsidR="00D24190" w:rsidRDefault="008E2454" w:rsidP="00BA4B40">
      <w:pPr>
        <w:rPr>
          <w:sz w:val="22"/>
          <w:lang w:val="en-GB" w:eastAsia="ko-KR"/>
        </w:rPr>
      </w:pPr>
      <w:r>
        <w:rPr>
          <w:sz w:val="22"/>
          <w:lang w:val="en-GB" w:eastAsia="ko-KR"/>
        </w:rPr>
        <w:t xml:space="preserve">The contents </w:t>
      </w:r>
      <w:r w:rsidR="00A25A39">
        <w:rPr>
          <w:sz w:val="22"/>
          <w:lang w:val="en-GB" w:eastAsia="ko-KR"/>
        </w:rPr>
        <w:t xml:space="preserve">and search space </w:t>
      </w:r>
      <w:r w:rsidR="00941499">
        <w:rPr>
          <w:sz w:val="22"/>
          <w:lang w:val="en-GB" w:eastAsia="ko-KR"/>
        </w:rPr>
        <w:t xml:space="preserve">of </w:t>
      </w:r>
      <w:r>
        <w:rPr>
          <w:sz w:val="22"/>
          <w:lang w:val="en-GB" w:eastAsia="ko-KR"/>
        </w:rPr>
        <w:t xml:space="preserve">msgB </w:t>
      </w:r>
      <w:r w:rsidR="00A25A39">
        <w:rPr>
          <w:sz w:val="22"/>
          <w:lang w:val="en-GB" w:eastAsia="ko-KR"/>
        </w:rPr>
        <w:t xml:space="preserve">PDCCH </w:t>
      </w:r>
      <w:r>
        <w:rPr>
          <w:sz w:val="22"/>
          <w:lang w:val="en-GB" w:eastAsia="ko-KR"/>
        </w:rPr>
        <w:t>depend on the RRC state of UE, as well as the outcome of msgA processing.</w:t>
      </w:r>
    </w:p>
    <w:p w14:paraId="552B9AFC" w14:textId="2EEB54EE" w:rsidR="00190737" w:rsidRPr="00D337F3" w:rsidRDefault="00C31A3F" w:rsidP="008B30A7">
      <w:pPr>
        <w:pStyle w:val="ListParagraph"/>
        <w:numPr>
          <w:ilvl w:val="0"/>
          <w:numId w:val="9"/>
        </w:numPr>
        <w:rPr>
          <w:b/>
          <w:sz w:val="22"/>
          <w:u w:val="single"/>
          <w:lang w:val="en-GB" w:eastAsia="ko-KR"/>
        </w:rPr>
      </w:pPr>
      <w:r w:rsidRPr="00D337F3">
        <w:rPr>
          <w:b/>
          <w:sz w:val="22"/>
          <w:u w:val="single"/>
          <w:lang w:val="en-GB" w:eastAsia="ko-KR"/>
        </w:rPr>
        <w:t>RRC C</w:t>
      </w:r>
      <w:r w:rsidR="00A25A39" w:rsidRPr="00D337F3">
        <w:rPr>
          <w:b/>
          <w:sz w:val="22"/>
          <w:u w:val="single"/>
          <w:lang w:val="en-GB" w:eastAsia="ko-KR"/>
        </w:rPr>
        <w:t>ONNECTED</w:t>
      </w:r>
      <w:r w:rsidRPr="00D337F3">
        <w:rPr>
          <w:b/>
          <w:sz w:val="22"/>
          <w:u w:val="single"/>
          <w:lang w:val="en-GB" w:eastAsia="ko-KR"/>
        </w:rPr>
        <w:t xml:space="preserve"> UE</w:t>
      </w:r>
    </w:p>
    <w:p w14:paraId="4E1F90A8" w14:textId="30BF93AA" w:rsidR="0080115B" w:rsidRDefault="00A25A39" w:rsidP="00D337F3">
      <w:pPr>
        <w:ind w:left="360"/>
        <w:rPr>
          <w:sz w:val="22"/>
          <w:lang w:val="en-GB" w:eastAsia="ko-KR"/>
        </w:rPr>
      </w:pPr>
      <w:r w:rsidRPr="00A25A39">
        <w:rPr>
          <w:sz w:val="22"/>
          <w:lang w:val="en-GB" w:eastAsia="ko-KR"/>
        </w:rPr>
        <w:t xml:space="preserve">For </w:t>
      </w:r>
      <w:r>
        <w:rPr>
          <w:sz w:val="22"/>
          <w:lang w:val="en-GB" w:eastAsia="ko-KR"/>
        </w:rPr>
        <w:t>a UE</w:t>
      </w:r>
      <w:r w:rsidRPr="00A25A39">
        <w:rPr>
          <w:sz w:val="22"/>
          <w:lang w:val="en-GB" w:eastAsia="ko-KR"/>
        </w:rPr>
        <w:t xml:space="preserve"> </w:t>
      </w:r>
      <w:r>
        <w:rPr>
          <w:sz w:val="22"/>
          <w:lang w:val="en-GB" w:eastAsia="ko-KR"/>
        </w:rPr>
        <w:t xml:space="preserve">in </w:t>
      </w:r>
      <w:r w:rsidRPr="00A25A39">
        <w:rPr>
          <w:sz w:val="22"/>
          <w:lang w:val="en-GB" w:eastAsia="ko-KR"/>
        </w:rPr>
        <w:t xml:space="preserve">RRC </w:t>
      </w:r>
      <w:r>
        <w:rPr>
          <w:sz w:val="22"/>
          <w:lang w:val="en-GB" w:eastAsia="ko-KR"/>
        </w:rPr>
        <w:t>CONNECTED state</w:t>
      </w:r>
      <w:r w:rsidRPr="00A25A39">
        <w:rPr>
          <w:sz w:val="22"/>
          <w:lang w:val="en-GB" w:eastAsia="ko-KR"/>
        </w:rPr>
        <w:t xml:space="preserve">, its msgB </w:t>
      </w:r>
      <w:r>
        <w:rPr>
          <w:sz w:val="22"/>
          <w:lang w:val="en-GB" w:eastAsia="ko-KR"/>
        </w:rPr>
        <w:t xml:space="preserve">PDCCH </w:t>
      </w:r>
      <w:r w:rsidRPr="00A25A39">
        <w:rPr>
          <w:sz w:val="22"/>
          <w:lang w:val="en-GB" w:eastAsia="ko-KR"/>
        </w:rPr>
        <w:t>can be</w:t>
      </w:r>
      <w:r>
        <w:rPr>
          <w:sz w:val="22"/>
          <w:lang w:val="en-GB" w:eastAsia="ko-KR"/>
        </w:rPr>
        <w:t xml:space="preserve"> transmitted in USS or CSS. </w:t>
      </w:r>
      <w:r w:rsidR="0080115B">
        <w:rPr>
          <w:sz w:val="22"/>
          <w:lang w:val="en-GB" w:eastAsia="ko-KR"/>
        </w:rPr>
        <w:t xml:space="preserve">Therefore, </w:t>
      </w:r>
      <w:r w:rsidRPr="00A25A39">
        <w:rPr>
          <w:sz w:val="22"/>
          <w:lang w:val="en-GB" w:eastAsia="ko-KR"/>
        </w:rPr>
        <w:t>UE needs</w:t>
      </w:r>
      <w:r>
        <w:rPr>
          <w:sz w:val="22"/>
          <w:lang w:val="en-GB" w:eastAsia="ko-KR"/>
        </w:rPr>
        <w:t xml:space="preserve"> to </w:t>
      </w:r>
      <w:r w:rsidR="00944581">
        <w:rPr>
          <w:sz w:val="22"/>
          <w:lang w:val="en-GB" w:eastAsia="ko-KR"/>
        </w:rPr>
        <w:t>monitor</w:t>
      </w:r>
      <w:r>
        <w:rPr>
          <w:sz w:val="22"/>
          <w:lang w:val="en-GB" w:eastAsia="ko-KR"/>
        </w:rPr>
        <w:t xml:space="preserve"> PDCCH in both USS and CSS.</w:t>
      </w:r>
    </w:p>
    <w:p w14:paraId="6E073226" w14:textId="4090A41E" w:rsidR="0080115B" w:rsidRDefault="00582A01" w:rsidP="008B30A7">
      <w:pPr>
        <w:pStyle w:val="ListParagraph"/>
        <w:numPr>
          <w:ilvl w:val="1"/>
          <w:numId w:val="9"/>
        </w:numPr>
        <w:spacing w:before="120"/>
        <w:rPr>
          <w:sz w:val="22"/>
          <w:lang w:val="en-GB" w:eastAsia="ko-KR"/>
        </w:rPr>
      </w:pPr>
      <w:r>
        <w:rPr>
          <w:sz w:val="22"/>
          <w:lang w:val="en-GB" w:eastAsia="ko-KR"/>
        </w:rPr>
        <w:t>If</w:t>
      </w:r>
      <w:r w:rsidR="0080115B" w:rsidRPr="0080115B">
        <w:rPr>
          <w:sz w:val="22"/>
          <w:lang w:val="en-GB" w:eastAsia="ko-KR"/>
        </w:rPr>
        <w:t xml:space="preserve"> </w:t>
      </w:r>
      <w:r>
        <w:rPr>
          <w:sz w:val="22"/>
          <w:lang w:val="en-GB" w:eastAsia="ko-KR"/>
        </w:rPr>
        <w:t>the payload of</w:t>
      </w:r>
      <w:r w:rsidR="00D337F3">
        <w:rPr>
          <w:sz w:val="22"/>
          <w:lang w:val="en-GB" w:eastAsia="ko-KR"/>
        </w:rPr>
        <w:t xml:space="preserve"> msgA </w:t>
      </w:r>
      <w:r>
        <w:rPr>
          <w:sz w:val="22"/>
          <w:lang w:val="en-GB" w:eastAsia="ko-KR"/>
        </w:rPr>
        <w:t xml:space="preserve">can be decoded successfully,  gNB will transmit </w:t>
      </w:r>
      <w:r w:rsidR="0080115B" w:rsidRPr="0080115B">
        <w:rPr>
          <w:sz w:val="22"/>
          <w:lang w:val="en-GB" w:eastAsia="ko-KR"/>
        </w:rPr>
        <w:t xml:space="preserve">msgB </w:t>
      </w:r>
      <w:r w:rsidR="00A25A39" w:rsidRPr="0080115B">
        <w:rPr>
          <w:sz w:val="22"/>
          <w:lang w:val="en-GB" w:eastAsia="ko-KR"/>
        </w:rPr>
        <w:t>PDCCH in USS</w:t>
      </w:r>
      <w:r>
        <w:rPr>
          <w:sz w:val="22"/>
          <w:lang w:val="en-GB" w:eastAsia="ko-KR"/>
        </w:rPr>
        <w:t xml:space="preserve">. </w:t>
      </w:r>
      <w:r w:rsidR="0080115B" w:rsidRPr="0080115B">
        <w:rPr>
          <w:sz w:val="22"/>
          <w:lang w:val="en-GB" w:eastAsia="ko-KR"/>
        </w:rPr>
        <w:t xml:space="preserve">DCI format 1_0 </w:t>
      </w:r>
      <w:r>
        <w:rPr>
          <w:sz w:val="22"/>
          <w:lang w:val="en-GB" w:eastAsia="ko-KR"/>
        </w:rPr>
        <w:t xml:space="preserve">can be re-used, </w:t>
      </w:r>
      <w:r w:rsidR="0080115B" w:rsidRPr="0080115B">
        <w:rPr>
          <w:sz w:val="22"/>
          <w:lang w:val="en-GB" w:eastAsia="ko-KR"/>
        </w:rPr>
        <w:t>with CRC scrambled by C-RNT</w:t>
      </w:r>
      <w:r w:rsidR="00BF40E8">
        <w:rPr>
          <w:sz w:val="22"/>
          <w:lang w:val="en-GB" w:eastAsia="ko-KR"/>
        </w:rPr>
        <w:t xml:space="preserve"> (Table 2)</w:t>
      </w:r>
      <w:r w:rsidR="0080115B" w:rsidRPr="0080115B">
        <w:rPr>
          <w:sz w:val="22"/>
          <w:lang w:val="en-GB" w:eastAsia="ko-KR"/>
        </w:rPr>
        <w:t xml:space="preserve">. </w:t>
      </w:r>
      <w:r w:rsidR="003E18E8">
        <w:rPr>
          <w:sz w:val="22"/>
          <w:lang w:val="en-GB" w:eastAsia="ko-KR"/>
        </w:rPr>
        <w:t xml:space="preserve">The PUCCH resource indicator and TPC command for </w:t>
      </w:r>
      <w:r w:rsidR="00926720">
        <w:rPr>
          <w:sz w:val="22"/>
          <w:lang w:val="en-GB" w:eastAsia="ko-KR"/>
        </w:rPr>
        <w:t xml:space="preserve">PUCCH </w:t>
      </w:r>
      <w:r w:rsidR="003E18E8">
        <w:rPr>
          <w:sz w:val="22"/>
          <w:lang w:val="en-GB" w:eastAsia="ko-KR"/>
        </w:rPr>
        <w:t>are also included in DCI.</w:t>
      </w:r>
      <w:r w:rsidR="00944581">
        <w:rPr>
          <w:sz w:val="22"/>
          <w:lang w:val="en-GB" w:eastAsia="ko-KR"/>
        </w:rPr>
        <w:t xml:space="preserve"> </w:t>
      </w:r>
      <w:r w:rsidR="0080115B">
        <w:rPr>
          <w:sz w:val="22"/>
          <w:lang w:val="en-GB" w:eastAsia="ko-KR"/>
        </w:rPr>
        <w:t>The</w:t>
      </w:r>
      <w:r w:rsidR="0080115B" w:rsidRPr="0080115B">
        <w:rPr>
          <w:sz w:val="22"/>
          <w:lang w:val="en-GB" w:eastAsia="ko-KR"/>
        </w:rPr>
        <w:t xml:space="preserve"> PDSCH</w:t>
      </w:r>
      <w:r>
        <w:rPr>
          <w:sz w:val="22"/>
          <w:lang w:val="en-GB" w:eastAsia="ko-KR"/>
        </w:rPr>
        <w:t xml:space="preserve"> payload</w:t>
      </w:r>
      <w:r w:rsidR="0080115B" w:rsidRPr="0080115B">
        <w:rPr>
          <w:sz w:val="22"/>
          <w:lang w:val="en-GB" w:eastAsia="ko-KR"/>
        </w:rPr>
        <w:t xml:space="preserve"> of msgB</w:t>
      </w:r>
      <w:r>
        <w:rPr>
          <w:sz w:val="22"/>
          <w:lang w:val="en-GB" w:eastAsia="ko-KR"/>
        </w:rPr>
        <w:t xml:space="preserve"> includes</w:t>
      </w:r>
      <w:r w:rsidR="0080115B" w:rsidRPr="0080115B">
        <w:rPr>
          <w:sz w:val="22"/>
          <w:lang w:val="en-GB" w:eastAsia="ko-KR"/>
        </w:rPr>
        <w:t xml:space="preserve"> </w:t>
      </w:r>
      <w:r w:rsidR="00D337F3">
        <w:rPr>
          <w:sz w:val="22"/>
          <w:lang w:val="en-GB" w:eastAsia="ko-KR"/>
        </w:rPr>
        <w:t xml:space="preserve">at least </w:t>
      </w:r>
      <w:r w:rsidR="0080115B" w:rsidRPr="0080115B">
        <w:rPr>
          <w:sz w:val="22"/>
          <w:lang w:val="en-GB" w:eastAsia="ko-KR"/>
        </w:rPr>
        <w:t>a 12-bit TA MAC CE as its SuccessRAR.</w:t>
      </w:r>
    </w:p>
    <w:p w14:paraId="28FF376C" w14:textId="77777777" w:rsidR="00582A01" w:rsidRPr="00582A01" w:rsidRDefault="00582A01" w:rsidP="00582A01">
      <w:pPr>
        <w:pStyle w:val="ListParagraph"/>
        <w:spacing w:before="120"/>
        <w:ind w:left="1080"/>
        <w:rPr>
          <w:sz w:val="22"/>
          <w:lang w:val="en-GB" w:eastAsia="ko-KR"/>
        </w:rPr>
      </w:pPr>
    </w:p>
    <w:p w14:paraId="30AA8AD7" w14:textId="26860E07" w:rsidR="00582A01" w:rsidRPr="006D1BF5" w:rsidRDefault="00582A01" w:rsidP="008B30A7">
      <w:pPr>
        <w:pStyle w:val="ListParagraph"/>
        <w:numPr>
          <w:ilvl w:val="1"/>
          <w:numId w:val="9"/>
        </w:numPr>
        <w:spacing w:before="240"/>
        <w:rPr>
          <w:sz w:val="22"/>
          <w:lang w:val="en-GB" w:eastAsia="ko-KR"/>
        </w:rPr>
      </w:pPr>
      <w:r w:rsidRPr="006D1BF5">
        <w:rPr>
          <w:sz w:val="22"/>
          <w:lang w:val="en-GB" w:eastAsia="ko-KR"/>
        </w:rPr>
        <w:t>If</w:t>
      </w:r>
      <w:r w:rsidR="00BC59A3" w:rsidRPr="006D1BF5">
        <w:rPr>
          <w:sz w:val="22"/>
          <w:lang w:val="en-GB" w:eastAsia="ko-KR"/>
        </w:rPr>
        <w:t xml:space="preserve"> </w:t>
      </w:r>
      <w:r w:rsidRPr="006D1BF5">
        <w:rPr>
          <w:sz w:val="22"/>
          <w:lang w:val="en-GB" w:eastAsia="ko-KR"/>
        </w:rPr>
        <w:t xml:space="preserve">the msgA preamble can be detected but the payload cannot be </w:t>
      </w:r>
      <w:r w:rsidR="007444B3" w:rsidRPr="006D1BF5">
        <w:rPr>
          <w:sz w:val="22"/>
          <w:lang w:val="en-GB" w:eastAsia="ko-KR"/>
        </w:rPr>
        <w:t>decoded</w:t>
      </w:r>
      <w:r w:rsidRPr="006D1BF5">
        <w:rPr>
          <w:sz w:val="22"/>
          <w:lang w:val="en-GB" w:eastAsia="ko-KR"/>
        </w:rPr>
        <w:t xml:space="preserve">, gNB will transmit </w:t>
      </w:r>
      <w:r w:rsidR="00BC59A3" w:rsidRPr="006D1BF5">
        <w:rPr>
          <w:sz w:val="22"/>
          <w:lang w:val="en-GB" w:eastAsia="ko-KR"/>
        </w:rPr>
        <w:t>msgB PDCCH in CSS</w:t>
      </w:r>
      <w:r w:rsidRPr="006D1BF5">
        <w:rPr>
          <w:sz w:val="22"/>
          <w:lang w:val="en-GB" w:eastAsia="ko-KR"/>
        </w:rPr>
        <w:t xml:space="preserve">. </w:t>
      </w:r>
      <w:r w:rsidR="00926720">
        <w:rPr>
          <w:sz w:val="22"/>
          <w:lang w:val="en-GB" w:eastAsia="ko-KR"/>
        </w:rPr>
        <w:t xml:space="preserve">GC </w:t>
      </w:r>
      <w:r w:rsidR="00BC59A3" w:rsidRPr="006D1BF5">
        <w:rPr>
          <w:sz w:val="22"/>
          <w:lang w:val="en-GB" w:eastAsia="ko-KR"/>
        </w:rPr>
        <w:t xml:space="preserve">DCI format 1_0 </w:t>
      </w:r>
      <w:r w:rsidRPr="006D1BF5">
        <w:rPr>
          <w:sz w:val="22"/>
          <w:lang w:val="en-GB" w:eastAsia="ko-KR"/>
        </w:rPr>
        <w:t xml:space="preserve">can be re-used, with CRC </w:t>
      </w:r>
      <w:r w:rsidR="00BC59A3" w:rsidRPr="006D1BF5">
        <w:rPr>
          <w:sz w:val="22"/>
          <w:lang w:val="en-GB" w:eastAsia="ko-KR"/>
        </w:rPr>
        <w:t>scramble by</w:t>
      </w:r>
      <w:r w:rsidRPr="006D1BF5">
        <w:rPr>
          <w:sz w:val="22"/>
          <w:lang w:val="en-GB" w:eastAsia="ko-KR"/>
        </w:rPr>
        <w:t xml:space="preserve"> msgB</w:t>
      </w:r>
      <w:r w:rsidR="00BC59A3" w:rsidRPr="006D1BF5">
        <w:rPr>
          <w:sz w:val="22"/>
          <w:lang w:val="en-GB" w:eastAsia="ko-KR"/>
        </w:rPr>
        <w:t>-RNTI</w:t>
      </w:r>
      <w:r w:rsidR="00BF40E8" w:rsidRPr="006D1BF5">
        <w:rPr>
          <w:sz w:val="22"/>
          <w:lang w:val="en-GB" w:eastAsia="ko-KR"/>
        </w:rPr>
        <w:t xml:space="preserve"> (Table 3)</w:t>
      </w:r>
      <w:r w:rsidRPr="006D1BF5">
        <w:rPr>
          <w:sz w:val="22"/>
          <w:lang w:val="en-GB" w:eastAsia="ko-KR"/>
        </w:rPr>
        <w:t>. T</w:t>
      </w:r>
      <w:r w:rsidR="00BC59A3" w:rsidRPr="006D1BF5">
        <w:rPr>
          <w:sz w:val="22"/>
          <w:lang w:val="en-GB" w:eastAsia="ko-KR"/>
        </w:rPr>
        <w:t xml:space="preserve">he PDSCH of msgB includes a FallbackRAR, which is mapped to a MAC Sub-PDU including </w:t>
      </w:r>
      <w:r w:rsidR="00926720">
        <w:rPr>
          <w:sz w:val="22"/>
          <w:lang w:val="en-GB" w:eastAsia="ko-KR"/>
        </w:rPr>
        <w:t xml:space="preserve">at least a </w:t>
      </w:r>
      <w:r w:rsidR="00BC59A3" w:rsidRPr="006D1BF5">
        <w:rPr>
          <w:sz w:val="22"/>
          <w:lang w:val="en-GB" w:eastAsia="ko-KR"/>
        </w:rPr>
        <w:t xml:space="preserve">6-bit RAPID, </w:t>
      </w:r>
      <w:r w:rsidR="00EC3D69" w:rsidRPr="006D1BF5">
        <w:rPr>
          <w:sz w:val="22"/>
          <w:lang w:val="en-GB" w:eastAsia="ko-KR"/>
        </w:rPr>
        <w:t xml:space="preserve">a </w:t>
      </w:r>
      <w:r w:rsidR="00BC59A3" w:rsidRPr="006D1BF5">
        <w:rPr>
          <w:sz w:val="22"/>
          <w:lang w:val="en-GB" w:eastAsia="ko-KR"/>
        </w:rPr>
        <w:t xml:space="preserve">12-bit TA MAC CE, </w:t>
      </w:r>
      <w:r w:rsidR="00EC3D69" w:rsidRPr="006D1BF5">
        <w:rPr>
          <w:sz w:val="22"/>
          <w:lang w:val="en-GB" w:eastAsia="ko-KR"/>
        </w:rPr>
        <w:t xml:space="preserve">a </w:t>
      </w:r>
      <w:r w:rsidR="00BC59A3" w:rsidRPr="006D1BF5">
        <w:rPr>
          <w:sz w:val="22"/>
          <w:lang w:val="en-GB" w:eastAsia="ko-KR"/>
        </w:rPr>
        <w:t>16-bit TC-RNTI and a 27-bit RAR grant.</w:t>
      </w:r>
      <w:r w:rsidR="006D1BF5" w:rsidRPr="006D1BF5">
        <w:rPr>
          <w:sz w:val="22"/>
          <w:lang w:val="en-GB" w:eastAsia="ko-KR"/>
        </w:rPr>
        <w:t xml:space="preserve"> </w:t>
      </w:r>
    </w:p>
    <w:p w14:paraId="68697496" w14:textId="77777777" w:rsidR="00582A01" w:rsidRPr="00582A01" w:rsidRDefault="00582A01" w:rsidP="00582A01">
      <w:pPr>
        <w:pStyle w:val="ListParagraph"/>
        <w:spacing w:before="240"/>
        <w:ind w:left="1080"/>
        <w:rPr>
          <w:sz w:val="22"/>
          <w:lang w:val="en-GB" w:eastAsia="ko-KR"/>
        </w:rPr>
      </w:pPr>
    </w:p>
    <w:p w14:paraId="33E28527" w14:textId="7CD843B7" w:rsidR="00190737" w:rsidRPr="00D337F3" w:rsidRDefault="00A25A39" w:rsidP="008B30A7">
      <w:pPr>
        <w:pStyle w:val="ListParagraph"/>
        <w:numPr>
          <w:ilvl w:val="0"/>
          <w:numId w:val="9"/>
        </w:numPr>
        <w:rPr>
          <w:b/>
          <w:sz w:val="22"/>
          <w:u w:val="single"/>
        </w:rPr>
      </w:pPr>
      <w:r w:rsidRPr="00D337F3">
        <w:rPr>
          <w:b/>
          <w:sz w:val="22"/>
          <w:u w:val="single"/>
          <w:lang w:val="en-GB" w:eastAsia="ko-KR"/>
        </w:rPr>
        <w:t>RRC IDLE/INACTIVE UE</w:t>
      </w:r>
    </w:p>
    <w:p w14:paraId="7556C188" w14:textId="3925E5B3" w:rsidR="00BC59A3" w:rsidRPr="00D337F3" w:rsidRDefault="00A25A39" w:rsidP="00D337F3">
      <w:pPr>
        <w:ind w:left="360"/>
        <w:rPr>
          <w:sz w:val="22"/>
          <w:lang w:val="en-GB" w:eastAsia="ko-KR"/>
        </w:rPr>
      </w:pPr>
      <w:r w:rsidRPr="00D337F3">
        <w:rPr>
          <w:sz w:val="22"/>
          <w:lang w:val="en-GB" w:eastAsia="ko-KR"/>
        </w:rPr>
        <w:t>For a UE in RRC IDLE or INACTIVE state, its msgB PDCCH is always transmitted in CSS, and the CRC is scrambled by msgB-RNTI</w:t>
      </w:r>
      <w:r w:rsidR="00BF40E8">
        <w:rPr>
          <w:sz w:val="22"/>
          <w:lang w:val="en-GB" w:eastAsia="ko-KR"/>
        </w:rPr>
        <w:t xml:space="preserve"> (Table 3)</w:t>
      </w:r>
      <w:r w:rsidRPr="00D337F3">
        <w:rPr>
          <w:sz w:val="22"/>
          <w:lang w:val="en-GB" w:eastAsia="ko-KR"/>
        </w:rPr>
        <w:t>.</w:t>
      </w:r>
    </w:p>
    <w:p w14:paraId="0D55E054" w14:textId="3BA9A545" w:rsidR="006D1BF5" w:rsidRDefault="00D337F3" w:rsidP="008B30A7">
      <w:pPr>
        <w:pStyle w:val="ListParagraph"/>
        <w:numPr>
          <w:ilvl w:val="1"/>
          <w:numId w:val="9"/>
        </w:numPr>
        <w:spacing w:before="240"/>
        <w:rPr>
          <w:sz w:val="22"/>
          <w:lang w:val="en-GB" w:eastAsia="ko-KR"/>
        </w:rPr>
      </w:pPr>
      <w:r>
        <w:rPr>
          <w:sz w:val="22"/>
          <w:lang w:val="en-GB" w:eastAsia="ko-KR"/>
        </w:rPr>
        <w:t xml:space="preserve">If the payload of msgA can be decoded successfully, gNB will transmit a </w:t>
      </w:r>
      <w:r w:rsidR="00BC59A3" w:rsidRPr="00D337F3">
        <w:rPr>
          <w:sz w:val="22"/>
          <w:lang w:val="en-GB" w:eastAsia="ko-KR"/>
        </w:rPr>
        <w:t>SuccessRAR</w:t>
      </w:r>
      <w:r w:rsidR="00554076">
        <w:rPr>
          <w:sz w:val="22"/>
          <w:lang w:val="en-GB" w:eastAsia="ko-KR"/>
        </w:rPr>
        <w:t xml:space="preserve"> to the UE</w:t>
      </w:r>
      <w:r>
        <w:rPr>
          <w:sz w:val="22"/>
          <w:lang w:val="en-GB" w:eastAsia="ko-KR"/>
        </w:rPr>
        <w:t xml:space="preserve">, which </w:t>
      </w:r>
      <w:r w:rsidR="00BC59A3" w:rsidRPr="00D337F3">
        <w:rPr>
          <w:sz w:val="22"/>
          <w:lang w:val="en-GB" w:eastAsia="ko-KR"/>
        </w:rPr>
        <w:t>is mapped to a MAC Sub-PDU</w:t>
      </w:r>
      <w:r>
        <w:rPr>
          <w:sz w:val="22"/>
          <w:lang w:val="en-GB" w:eastAsia="ko-KR"/>
        </w:rPr>
        <w:t xml:space="preserve"> and </w:t>
      </w:r>
      <w:r w:rsidR="00BC59A3" w:rsidRPr="00D337F3">
        <w:rPr>
          <w:sz w:val="22"/>
          <w:lang w:val="en-GB" w:eastAsia="ko-KR"/>
        </w:rPr>
        <w:t xml:space="preserve">includes </w:t>
      </w:r>
      <w:r>
        <w:rPr>
          <w:sz w:val="22"/>
          <w:lang w:val="en-GB" w:eastAsia="ko-KR"/>
        </w:rPr>
        <w:t xml:space="preserve">at least </w:t>
      </w:r>
      <w:r w:rsidR="00EC3D69" w:rsidRPr="00D337F3">
        <w:rPr>
          <w:sz w:val="22"/>
          <w:lang w:val="en-GB" w:eastAsia="ko-KR"/>
        </w:rPr>
        <w:t xml:space="preserve">a </w:t>
      </w:r>
      <w:r w:rsidR="00BC59A3" w:rsidRPr="00D337F3">
        <w:rPr>
          <w:sz w:val="22"/>
          <w:lang w:val="en-GB" w:eastAsia="ko-KR"/>
        </w:rPr>
        <w:t xml:space="preserve">48-bit I-RNTI, </w:t>
      </w:r>
      <w:r w:rsidR="00EC3D69" w:rsidRPr="00D337F3">
        <w:rPr>
          <w:sz w:val="22"/>
          <w:lang w:val="en-GB" w:eastAsia="ko-KR"/>
        </w:rPr>
        <w:t xml:space="preserve">a </w:t>
      </w:r>
      <w:r w:rsidR="00BC59A3" w:rsidRPr="00D337F3">
        <w:rPr>
          <w:sz w:val="22"/>
          <w:lang w:val="en-GB" w:eastAsia="ko-KR"/>
        </w:rPr>
        <w:t>16-bit C-RNTI</w:t>
      </w:r>
      <w:r w:rsidR="00EC3D69" w:rsidRPr="00D337F3">
        <w:rPr>
          <w:sz w:val="22"/>
          <w:lang w:val="en-GB" w:eastAsia="ko-KR"/>
        </w:rPr>
        <w:t xml:space="preserve"> and a 12-bit TA MAC CE.</w:t>
      </w:r>
      <w:r w:rsidR="006D1BF5" w:rsidRPr="006D1BF5">
        <w:rPr>
          <w:sz w:val="22"/>
          <w:lang w:val="en-GB" w:eastAsia="ko-KR"/>
        </w:rPr>
        <w:t xml:space="preserve"> </w:t>
      </w:r>
      <w:r w:rsidR="006D1BF5">
        <w:rPr>
          <w:sz w:val="22"/>
          <w:lang w:val="en-GB" w:eastAsia="ko-KR"/>
        </w:rPr>
        <w:t>The PUCCH resource indicator</w:t>
      </w:r>
      <w:r w:rsidR="00520CC8">
        <w:rPr>
          <w:sz w:val="22"/>
          <w:lang w:val="en-GB" w:eastAsia="ko-KR"/>
        </w:rPr>
        <w:t xml:space="preserve"> for HARQ ACK</w:t>
      </w:r>
      <w:r w:rsidR="006D1BF5">
        <w:rPr>
          <w:sz w:val="22"/>
          <w:lang w:val="en-GB" w:eastAsia="ko-KR"/>
        </w:rPr>
        <w:t xml:space="preserve"> and </w:t>
      </w:r>
      <w:r w:rsidR="00520CC8">
        <w:rPr>
          <w:sz w:val="22"/>
          <w:lang w:val="en-GB" w:eastAsia="ko-KR"/>
        </w:rPr>
        <w:t xml:space="preserve">the </w:t>
      </w:r>
      <w:r w:rsidR="006D1BF5">
        <w:rPr>
          <w:sz w:val="22"/>
          <w:lang w:val="en-GB" w:eastAsia="ko-KR"/>
        </w:rPr>
        <w:t xml:space="preserve">TPC </w:t>
      </w:r>
      <w:r w:rsidR="00520CC8">
        <w:rPr>
          <w:sz w:val="22"/>
          <w:lang w:val="en-GB" w:eastAsia="ko-KR"/>
        </w:rPr>
        <w:t xml:space="preserve">for PUCCH </w:t>
      </w:r>
      <w:r w:rsidR="006D1BF5">
        <w:rPr>
          <w:sz w:val="22"/>
          <w:lang w:val="en-GB" w:eastAsia="ko-KR"/>
        </w:rPr>
        <w:t xml:space="preserve">transmission can also be included in the </w:t>
      </w:r>
      <w:r w:rsidR="00554076">
        <w:rPr>
          <w:sz w:val="22"/>
          <w:lang w:val="en-GB" w:eastAsia="ko-KR"/>
        </w:rPr>
        <w:t xml:space="preserve">msgB </w:t>
      </w:r>
      <w:r w:rsidR="006D1BF5">
        <w:rPr>
          <w:sz w:val="22"/>
          <w:lang w:val="en-GB" w:eastAsia="ko-KR"/>
        </w:rPr>
        <w:t xml:space="preserve">PDSCH carrying </w:t>
      </w:r>
      <w:r w:rsidR="00554076">
        <w:rPr>
          <w:sz w:val="22"/>
          <w:lang w:val="en-GB" w:eastAsia="ko-KR"/>
        </w:rPr>
        <w:t xml:space="preserve">the </w:t>
      </w:r>
      <w:r w:rsidR="006D1BF5">
        <w:rPr>
          <w:sz w:val="22"/>
          <w:lang w:val="en-GB" w:eastAsia="ko-KR"/>
        </w:rPr>
        <w:t>SuccessRAR</w:t>
      </w:r>
      <w:r w:rsidR="00554076">
        <w:rPr>
          <w:sz w:val="22"/>
          <w:lang w:val="en-GB" w:eastAsia="ko-KR"/>
        </w:rPr>
        <w:t xml:space="preserve"> of UE</w:t>
      </w:r>
      <w:r w:rsidR="006D1BF5">
        <w:rPr>
          <w:sz w:val="22"/>
          <w:lang w:val="en-GB" w:eastAsia="ko-KR"/>
        </w:rPr>
        <w:t>.</w:t>
      </w:r>
    </w:p>
    <w:p w14:paraId="694113F7" w14:textId="54AA9D7E" w:rsidR="00BC59A3" w:rsidRDefault="00BC59A3" w:rsidP="006D1BF5">
      <w:pPr>
        <w:pStyle w:val="ListParagraph"/>
        <w:spacing w:before="120"/>
        <w:ind w:left="1080"/>
        <w:rPr>
          <w:sz w:val="22"/>
          <w:lang w:val="en-GB" w:eastAsia="ko-KR"/>
        </w:rPr>
      </w:pPr>
    </w:p>
    <w:p w14:paraId="3068D77F" w14:textId="77777777" w:rsidR="00CE5A39" w:rsidRPr="00D337F3" w:rsidRDefault="00CE5A39" w:rsidP="00CE5A39">
      <w:pPr>
        <w:pStyle w:val="ListParagraph"/>
        <w:spacing w:before="120"/>
        <w:ind w:left="1080"/>
        <w:rPr>
          <w:sz w:val="22"/>
          <w:lang w:val="en-GB" w:eastAsia="ko-KR"/>
        </w:rPr>
      </w:pPr>
    </w:p>
    <w:p w14:paraId="0BDACA3A" w14:textId="311968FF" w:rsidR="00BF40E8" w:rsidRPr="00BF40E8" w:rsidRDefault="00BF40E8" w:rsidP="00BF40E8">
      <w:pPr>
        <w:pStyle w:val="Caption"/>
        <w:keepNext/>
        <w:rPr>
          <w:sz w:val="20"/>
        </w:rPr>
      </w:pPr>
      <w:r w:rsidRPr="00BF40E8">
        <w:rPr>
          <w:sz w:val="20"/>
        </w:rPr>
        <w:t xml:space="preserve">Table </w:t>
      </w:r>
      <w:r w:rsidRPr="00BF40E8">
        <w:rPr>
          <w:sz w:val="20"/>
        </w:rPr>
        <w:fldChar w:fldCharType="begin"/>
      </w:r>
      <w:r w:rsidRPr="00BF40E8">
        <w:rPr>
          <w:sz w:val="20"/>
        </w:rPr>
        <w:instrText xml:space="preserve"> SEQ Table \* ARABIC </w:instrText>
      </w:r>
      <w:r w:rsidRPr="00BF40E8">
        <w:rPr>
          <w:sz w:val="20"/>
        </w:rPr>
        <w:fldChar w:fldCharType="separate"/>
      </w:r>
      <w:r>
        <w:rPr>
          <w:noProof/>
          <w:sz w:val="20"/>
        </w:rPr>
        <w:t>2</w:t>
      </w:r>
      <w:r w:rsidRPr="00BF40E8">
        <w:rPr>
          <w:sz w:val="20"/>
        </w:rPr>
        <w:fldChar w:fldCharType="end"/>
      </w:r>
      <w:r w:rsidRPr="00BF40E8">
        <w:rPr>
          <w:sz w:val="20"/>
        </w:rPr>
        <w:t>: DCI Format 1_0 for msgB PDCCH</w:t>
      </w:r>
      <w:r>
        <w:rPr>
          <w:sz w:val="20"/>
        </w:rPr>
        <w:t xml:space="preserve"> (USS)</w:t>
      </w:r>
    </w:p>
    <w:p w14:paraId="3028AAE8" w14:textId="0EA9F701" w:rsidR="001106A5" w:rsidRDefault="001106A5" w:rsidP="001106A5">
      <w:pPr>
        <w:jc w:val="center"/>
        <w:rPr>
          <w:lang w:val="en-GB" w:eastAsia="ko-KR"/>
        </w:rPr>
      </w:pPr>
      <w:r>
        <w:rPr>
          <w:noProof/>
          <w:lang w:val="en-GB" w:eastAsia="ko-KR"/>
        </w:rPr>
        <w:drawing>
          <wp:inline distT="0" distB="0" distL="0" distR="0" wp14:anchorId="7579300C" wp14:editId="4FC72A37">
            <wp:extent cx="4037685" cy="3499326"/>
            <wp:effectExtent l="0" t="0" r="127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4037685" cy="3499326"/>
                    </a:xfrm>
                    <a:prstGeom prst="rect">
                      <a:avLst/>
                    </a:prstGeom>
                    <a:noFill/>
                  </pic:spPr>
                </pic:pic>
              </a:graphicData>
            </a:graphic>
          </wp:inline>
        </w:drawing>
      </w:r>
    </w:p>
    <w:p w14:paraId="3419C6C9" w14:textId="5BEBDCAB" w:rsidR="001106A5" w:rsidRDefault="001106A5" w:rsidP="00190737">
      <w:pPr>
        <w:rPr>
          <w:lang w:val="en-GB" w:eastAsia="ko-KR"/>
        </w:rPr>
      </w:pPr>
    </w:p>
    <w:p w14:paraId="065B6967" w14:textId="1892F5E1" w:rsidR="00BF40E8" w:rsidRPr="00BF40E8" w:rsidRDefault="00BF40E8" w:rsidP="00BF40E8">
      <w:pPr>
        <w:pStyle w:val="Caption"/>
        <w:keepNext/>
        <w:rPr>
          <w:sz w:val="20"/>
        </w:rPr>
      </w:pPr>
      <w:r w:rsidRPr="00BF40E8">
        <w:rPr>
          <w:sz w:val="20"/>
        </w:rPr>
        <w:lastRenderedPageBreak/>
        <w:t xml:space="preserve">Table </w:t>
      </w:r>
      <w:r w:rsidRPr="00BF40E8">
        <w:rPr>
          <w:sz w:val="20"/>
        </w:rPr>
        <w:fldChar w:fldCharType="begin"/>
      </w:r>
      <w:r w:rsidRPr="00BF40E8">
        <w:rPr>
          <w:sz w:val="20"/>
        </w:rPr>
        <w:instrText xml:space="preserve"> SEQ Table \* ARABIC </w:instrText>
      </w:r>
      <w:r w:rsidRPr="00BF40E8">
        <w:rPr>
          <w:sz w:val="20"/>
        </w:rPr>
        <w:fldChar w:fldCharType="separate"/>
      </w:r>
      <w:r w:rsidRPr="00BF40E8">
        <w:rPr>
          <w:noProof/>
          <w:sz w:val="20"/>
        </w:rPr>
        <w:t>3</w:t>
      </w:r>
      <w:r w:rsidRPr="00BF40E8">
        <w:rPr>
          <w:sz w:val="20"/>
        </w:rPr>
        <w:fldChar w:fldCharType="end"/>
      </w:r>
      <w:r w:rsidRPr="00BF40E8">
        <w:rPr>
          <w:sz w:val="20"/>
        </w:rPr>
        <w:t xml:space="preserve">: </w:t>
      </w:r>
      <w:r w:rsidR="00A55989">
        <w:rPr>
          <w:sz w:val="20"/>
        </w:rPr>
        <w:t xml:space="preserve">GC </w:t>
      </w:r>
      <w:r w:rsidRPr="00BF40E8">
        <w:rPr>
          <w:sz w:val="20"/>
        </w:rPr>
        <w:t>DCI Format 1_0 for msgB PDCCH (CSS)</w:t>
      </w:r>
    </w:p>
    <w:p w14:paraId="027D6930" w14:textId="312160E6" w:rsidR="001106A5" w:rsidRPr="00190737" w:rsidRDefault="001106A5" w:rsidP="001106A5">
      <w:pPr>
        <w:jc w:val="center"/>
        <w:rPr>
          <w:lang w:val="en-GB" w:eastAsia="ko-KR"/>
        </w:rPr>
      </w:pPr>
      <w:r>
        <w:rPr>
          <w:noProof/>
          <w:lang w:val="en-GB" w:eastAsia="ko-KR"/>
        </w:rPr>
        <w:drawing>
          <wp:inline distT="0" distB="0" distL="0" distR="0" wp14:anchorId="5F8BE2ED" wp14:editId="57A653D6">
            <wp:extent cx="4121150" cy="2056456"/>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27534" cy="2059642"/>
                    </a:xfrm>
                    <a:prstGeom prst="rect">
                      <a:avLst/>
                    </a:prstGeom>
                    <a:noFill/>
                  </pic:spPr>
                </pic:pic>
              </a:graphicData>
            </a:graphic>
          </wp:inline>
        </w:drawing>
      </w:r>
    </w:p>
    <w:p w14:paraId="249D710E" w14:textId="06B9229C" w:rsidR="004B37FB" w:rsidRDefault="004B37FB" w:rsidP="00E11F8F">
      <w:pPr>
        <w:pStyle w:val="StyleCRCoverPageBoldBottomSinglesolidlineAuto15"/>
        <w:rPr>
          <w:noProof/>
          <w:lang w:eastAsia="ko-KR"/>
        </w:rPr>
      </w:pPr>
    </w:p>
    <w:p w14:paraId="07715C9E" w14:textId="631D2E3D" w:rsidR="00F47851" w:rsidRPr="00F47851" w:rsidRDefault="00F47851" w:rsidP="00E11F8F">
      <w:pPr>
        <w:pStyle w:val="StyleCRCoverPageBoldBottomSinglesolidlineAuto15"/>
        <w:rPr>
          <w:rFonts w:ascii="Times New Roman" w:eastAsia="Malgun Gothic" w:hAnsi="Times New Roman"/>
          <w:b w:val="0"/>
          <w:bCs w:val="0"/>
          <w:sz w:val="22"/>
          <w:lang w:val="en-US"/>
        </w:rPr>
      </w:pPr>
      <w:r w:rsidRPr="00F47851">
        <w:rPr>
          <w:rFonts w:ascii="Times New Roman" w:eastAsia="Malgun Gothic" w:hAnsi="Times New Roman"/>
          <w:b w:val="0"/>
          <w:bCs w:val="0"/>
          <w:sz w:val="22"/>
          <w:lang w:val="en-US"/>
        </w:rPr>
        <w:t>Therefore, we have the following proposal</w:t>
      </w:r>
      <w:r w:rsidR="00596D6B">
        <w:rPr>
          <w:rFonts w:ascii="Times New Roman" w:eastAsia="Malgun Gothic" w:hAnsi="Times New Roman"/>
          <w:b w:val="0"/>
          <w:bCs w:val="0"/>
          <w:sz w:val="22"/>
          <w:lang w:val="en-US"/>
        </w:rPr>
        <w:t>s</w:t>
      </w:r>
      <w:r w:rsidRPr="00F47851">
        <w:rPr>
          <w:rFonts w:ascii="Times New Roman" w:eastAsia="Malgun Gothic" w:hAnsi="Times New Roman"/>
          <w:b w:val="0"/>
          <w:bCs w:val="0"/>
          <w:sz w:val="22"/>
          <w:lang w:val="en-US"/>
        </w:rPr>
        <w:t>:</w:t>
      </w:r>
    </w:p>
    <w:p w14:paraId="7CD472DD" w14:textId="04175825" w:rsidR="00F47851" w:rsidRPr="00F47851" w:rsidRDefault="00F47851" w:rsidP="00767C76">
      <w:pPr>
        <w:pStyle w:val="StyleCRCoverPageBoldBottomSinglesolidlineAuto15"/>
        <w:jc w:val="both"/>
        <w:rPr>
          <w:rFonts w:ascii="Times New Roman" w:eastAsia="Malgun Gothic" w:hAnsi="Times New Roman"/>
          <w:b w:val="0"/>
          <w:bCs w:val="0"/>
          <w:sz w:val="22"/>
          <w:u w:val="single"/>
          <w:lang w:val="en-US"/>
        </w:rPr>
      </w:pPr>
      <w:bookmarkStart w:id="3" w:name="_Hlk21111271"/>
      <w:r w:rsidRPr="00F47851">
        <w:rPr>
          <w:rFonts w:ascii="Times New Roman" w:eastAsia="Malgun Gothic" w:hAnsi="Times New Roman"/>
          <w:bCs w:val="0"/>
          <w:i/>
          <w:sz w:val="22"/>
          <w:highlight w:val="yellow"/>
          <w:u w:val="single"/>
          <w:lang w:val="en-US"/>
        </w:rPr>
        <w:t xml:space="preserve">Proposal </w:t>
      </w:r>
      <w:r w:rsidR="00C96756">
        <w:rPr>
          <w:rFonts w:ascii="Times New Roman" w:eastAsia="Malgun Gothic" w:hAnsi="Times New Roman"/>
          <w:bCs w:val="0"/>
          <w:i/>
          <w:sz w:val="22"/>
          <w:highlight w:val="yellow"/>
          <w:u w:val="single"/>
          <w:lang w:val="en-US"/>
        </w:rPr>
        <w:t>1</w:t>
      </w:r>
      <w:r w:rsidRPr="00F47851">
        <w:rPr>
          <w:rFonts w:ascii="Times New Roman" w:eastAsia="Malgun Gothic" w:hAnsi="Times New Roman"/>
          <w:bCs w:val="0"/>
          <w:i/>
          <w:sz w:val="22"/>
          <w:highlight w:val="yellow"/>
          <w:u w:val="single"/>
          <w:lang w:val="en-US"/>
        </w:rPr>
        <w:t>:</w:t>
      </w:r>
      <w:r>
        <w:rPr>
          <w:rFonts w:ascii="Times New Roman" w:eastAsia="Malgun Gothic" w:hAnsi="Times New Roman"/>
          <w:b w:val="0"/>
          <w:bCs w:val="0"/>
          <w:sz w:val="22"/>
          <w:u w:val="single"/>
          <w:lang w:val="en-US"/>
        </w:rPr>
        <w:t xml:space="preserve"> </w:t>
      </w:r>
      <w:r>
        <w:rPr>
          <w:rFonts w:ascii="Times New Roman" w:eastAsia="Malgun Gothic" w:hAnsi="Times New Roman"/>
          <w:b w:val="0"/>
          <w:bCs w:val="0"/>
          <w:sz w:val="22"/>
          <w:lang w:val="en-US"/>
        </w:rPr>
        <w:t xml:space="preserve"> </w:t>
      </w:r>
      <w:r w:rsidR="00940055">
        <w:rPr>
          <w:rFonts w:ascii="Times New Roman" w:eastAsia="Malgun Gothic" w:hAnsi="Times New Roman"/>
          <w:b w:val="0"/>
          <w:bCs w:val="0"/>
          <w:sz w:val="22"/>
          <w:lang w:val="en-US"/>
        </w:rPr>
        <w:t xml:space="preserve"> </w:t>
      </w:r>
      <w:r w:rsidRPr="00794A85">
        <w:rPr>
          <w:rFonts w:ascii="Times New Roman" w:eastAsia="Malgun Gothic" w:hAnsi="Times New Roman"/>
          <w:bCs w:val="0"/>
          <w:i/>
          <w:sz w:val="22"/>
          <w:lang w:val="en-US"/>
        </w:rPr>
        <w:t xml:space="preserve">A new group RNTI </w:t>
      </w:r>
      <w:r w:rsidR="003D7340">
        <w:rPr>
          <w:rFonts w:ascii="Times New Roman" w:eastAsia="Malgun Gothic" w:hAnsi="Times New Roman"/>
          <w:bCs w:val="0"/>
          <w:i/>
          <w:sz w:val="22"/>
          <w:lang w:val="en-US"/>
        </w:rPr>
        <w:t xml:space="preserve">should </w:t>
      </w:r>
      <w:r w:rsidRPr="00794A85">
        <w:rPr>
          <w:rFonts w:ascii="Times New Roman" w:eastAsia="Malgun Gothic" w:hAnsi="Times New Roman"/>
          <w:bCs w:val="0"/>
          <w:i/>
          <w:sz w:val="22"/>
          <w:lang w:val="en-US"/>
        </w:rPr>
        <w:t xml:space="preserve">be defined for msgB </w:t>
      </w:r>
      <w:r w:rsidR="00596D6B">
        <w:rPr>
          <w:rFonts w:ascii="Times New Roman" w:eastAsia="Malgun Gothic" w:hAnsi="Times New Roman"/>
          <w:bCs w:val="0"/>
          <w:i/>
          <w:sz w:val="22"/>
          <w:lang w:val="en-US"/>
        </w:rPr>
        <w:t>PDCCH transmitted in CSS</w:t>
      </w:r>
      <w:r w:rsidR="003D7340">
        <w:rPr>
          <w:rFonts w:ascii="Times New Roman" w:eastAsia="Malgun Gothic" w:hAnsi="Times New Roman"/>
          <w:bCs w:val="0"/>
          <w:i/>
          <w:sz w:val="22"/>
          <w:lang w:val="en-US"/>
        </w:rPr>
        <w:t>,</w:t>
      </w:r>
      <w:r w:rsidR="002C15D0">
        <w:rPr>
          <w:rFonts w:ascii="Times New Roman" w:eastAsia="Malgun Gothic" w:hAnsi="Times New Roman"/>
          <w:bCs w:val="0"/>
          <w:i/>
          <w:sz w:val="22"/>
          <w:lang w:val="en-US"/>
        </w:rPr>
        <w:t xml:space="preserve"> for shared RO and </w:t>
      </w:r>
      <w:r w:rsidR="00F15A1E">
        <w:rPr>
          <w:rFonts w:ascii="Times New Roman" w:eastAsia="Malgun Gothic" w:hAnsi="Times New Roman"/>
          <w:bCs w:val="0"/>
          <w:i/>
          <w:sz w:val="22"/>
          <w:lang w:val="en-US"/>
        </w:rPr>
        <w:t>RO</w:t>
      </w:r>
      <w:r w:rsidR="003D7340">
        <w:rPr>
          <w:rFonts w:ascii="Times New Roman" w:eastAsia="Malgun Gothic" w:hAnsi="Times New Roman"/>
          <w:bCs w:val="0"/>
          <w:i/>
          <w:sz w:val="22"/>
          <w:lang w:val="en-US"/>
        </w:rPr>
        <w:t xml:space="preserve"> </w:t>
      </w:r>
      <w:r w:rsidR="00F15A1E">
        <w:rPr>
          <w:rFonts w:ascii="Times New Roman" w:eastAsia="Malgun Gothic" w:hAnsi="Times New Roman"/>
          <w:bCs w:val="0"/>
          <w:i/>
          <w:sz w:val="22"/>
          <w:lang w:val="en-US"/>
        </w:rPr>
        <w:t xml:space="preserve">dedicated to two-step RACH. The new msgB-RNTI should include </w:t>
      </w:r>
      <w:r w:rsidR="002F7CAE">
        <w:rPr>
          <w:rFonts w:ascii="Times New Roman" w:eastAsia="Malgun Gothic" w:hAnsi="Times New Roman"/>
          <w:bCs w:val="0"/>
          <w:i/>
          <w:sz w:val="22"/>
          <w:lang w:val="en-US"/>
        </w:rPr>
        <w:t>at least a differentiator for two-step RACH and</w:t>
      </w:r>
      <w:r w:rsidR="00F15A1E">
        <w:rPr>
          <w:rFonts w:ascii="Times New Roman" w:eastAsia="Malgun Gothic" w:hAnsi="Times New Roman"/>
          <w:bCs w:val="0"/>
          <w:i/>
          <w:sz w:val="22"/>
          <w:lang w:val="en-US"/>
        </w:rPr>
        <w:t xml:space="preserve"> an indication for the </w:t>
      </w:r>
      <w:r w:rsidR="002F7CAE">
        <w:rPr>
          <w:rFonts w:ascii="Times New Roman" w:eastAsia="Malgun Gothic" w:hAnsi="Times New Roman"/>
          <w:bCs w:val="0"/>
          <w:i/>
          <w:sz w:val="22"/>
          <w:lang w:val="en-US"/>
        </w:rPr>
        <w:t>LSB of SFN</w:t>
      </w:r>
      <w:r w:rsidR="002E74E6">
        <w:rPr>
          <w:rFonts w:ascii="Times New Roman" w:eastAsia="Malgun Gothic" w:hAnsi="Times New Roman"/>
          <w:bCs w:val="0"/>
          <w:i/>
          <w:sz w:val="22"/>
          <w:lang w:val="en-US"/>
        </w:rPr>
        <w:t xml:space="preserve"> which is</w:t>
      </w:r>
      <w:r w:rsidR="00767C76">
        <w:rPr>
          <w:rFonts w:ascii="Times New Roman" w:eastAsia="Malgun Gothic" w:hAnsi="Times New Roman"/>
          <w:bCs w:val="0"/>
          <w:i/>
          <w:sz w:val="22"/>
          <w:lang w:val="en-US"/>
        </w:rPr>
        <w:t xml:space="preserve"> related to the RO time occasion</w:t>
      </w:r>
      <w:r w:rsidR="002F7CAE">
        <w:rPr>
          <w:rFonts w:ascii="Times New Roman" w:eastAsia="Malgun Gothic" w:hAnsi="Times New Roman"/>
          <w:bCs w:val="0"/>
          <w:i/>
          <w:sz w:val="22"/>
          <w:lang w:val="en-US"/>
        </w:rPr>
        <w:t xml:space="preserve">. </w:t>
      </w:r>
      <w:r w:rsidR="00F15A1E" w:rsidRPr="003D7340">
        <w:rPr>
          <w:rFonts w:ascii="Times New Roman" w:eastAsia="Malgun Gothic" w:hAnsi="Times New Roman"/>
          <w:bCs w:val="0"/>
          <w:i/>
          <w:sz w:val="22"/>
          <w:lang w:val="en-US"/>
        </w:rPr>
        <w:t>For RO shared by two-step RACH and four-step RACH,</w:t>
      </w:r>
      <w:r w:rsidR="00F15A1E">
        <w:rPr>
          <w:rFonts w:ascii="Times New Roman" w:eastAsia="Malgun Gothic" w:hAnsi="Times New Roman"/>
          <w:b w:val="0"/>
          <w:bCs w:val="0"/>
          <w:sz w:val="22"/>
          <w:lang w:val="en-US"/>
        </w:rPr>
        <w:t xml:space="preserve"> </w:t>
      </w:r>
      <w:r w:rsidR="007316AD">
        <w:rPr>
          <w:rFonts w:ascii="Times New Roman" w:eastAsia="Malgun Gothic" w:hAnsi="Times New Roman"/>
          <w:bCs w:val="0"/>
          <w:i/>
          <w:sz w:val="22"/>
          <w:lang w:val="en-US"/>
        </w:rPr>
        <w:t>d</w:t>
      </w:r>
      <w:r w:rsidR="007316AD" w:rsidRPr="00940055">
        <w:rPr>
          <w:rFonts w:ascii="Times New Roman" w:eastAsia="Malgun Gothic" w:hAnsi="Times New Roman"/>
          <w:bCs w:val="0"/>
          <w:i/>
          <w:sz w:val="22"/>
          <w:lang w:val="en-US"/>
        </w:rPr>
        <w:t>ifferentiation</w:t>
      </w:r>
      <w:r w:rsidR="00F15A1E">
        <w:rPr>
          <w:rFonts w:ascii="Times New Roman" w:eastAsia="Malgun Gothic" w:hAnsi="Times New Roman"/>
          <w:bCs w:val="0"/>
          <w:i/>
          <w:sz w:val="22"/>
          <w:lang w:val="en-US"/>
        </w:rPr>
        <w:t xml:space="preserve"> between msg2 and msgB should be based on different RNTIs, regardless the RAR window is extended or not.</w:t>
      </w:r>
      <w:r w:rsidR="00F15A1E" w:rsidRPr="00940055">
        <w:rPr>
          <w:rFonts w:ascii="Times New Roman" w:eastAsia="Malgun Gothic" w:hAnsi="Times New Roman"/>
          <w:bCs w:val="0"/>
          <w:i/>
          <w:sz w:val="22"/>
          <w:lang w:val="en-US"/>
        </w:rPr>
        <w:t xml:space="preserve"> </w:t>
      </w:r>
      <w:r w:rsidR="00F15A1E">
        <w:rPr>
          <w:rFonts w:ascii="Times New Roman" w:eastAsia="Malgun Gothic" w:hAnsi="Times New Roman"/>
          <w:bCs w:val="0"/>
          <w:i/>
          <w:sz w:val="22"/>
          <w:lang w:val="en-US"/>
        </w:rPr>
        <w:t xml:space="preserve"> </w:t>
      </w:r>
    </w:p>
    <w:p w14:paraId="374B6D9E" w14:textId="30BA4332" w:rsidR="00F243AD" w:rsidRPr="00794A85" w:rsidRDefault="00794A85" w:rsidP="00E11F8F">
      <w:pPr>
        <w:pStyle w:val="StyleCRCoverPageBoldBottomSinglesolidlineAuto15"/>
        <w:rPr>
          <w:rFonts w:ascii="Times New Roman" w:hAnsi="Times New Roman"/>
          <w:i/>
          <w:noProof/>
          <w:sz w:val="22"/>
          <w:lang w:eastAsia="ko-KR"/>
        </w:rPr>
      </w:pPr>
      <w:bookmarkStart w:id="4" w:name="_Hlk21103771"/>
      <w:r w:rsidRPr="00794A85">
        <w:rPr>
          <w:rFonts w:ascii="Times New Roman" w:hAnsi="Times New Roman"/>
          <w:i/>
          <w:noProof/>
          <w:sz w:val="22"/>
          <w:highlight w:val="yellow"/>
          <w:u w:val="single"/>
          <w:lang w:eastAsia="ko-KR"/>
        </w:rPr>
        <w:t xml:space="preserve">Proposal </w:t>
      </w:r>
      <w:r w:rsidR="00C96756">
        <w:rPr>
          <w:rFonts w:ascii="Times New Roman" w:hAnsi="Times New Roman"/>
          <w:i/>
          <w:noProof/>
          <w:sz w:val="22"/>
          <w:highlight w:val="yellow"/>
          <w:u w:val="single"/>
          <w:lang w:eastAsia="ko-KR"/>
        </w:rPr>
        <w:t>2</w:t>
      </w:r>
      <w:r w:rsidRPr="00794A85">
        <w:rPr>
          <w:rFonts w:ascii="Times New Roman" w:hAnsi="Times New Roman"/>
          <w:i/>
          <w:noProof/>
          <w:sz w:val="22"/>
          <w:highlight w:val="yellow"/>
          <w:u w:val="single"/>
          <w:lang w:eastAsia="ko-KR"/>
        </w:rPr>
        <w:t>:</w:t>
      </w:r>
      <w:r w:rsidRPr="00794A85">
        <w:rPr>
          <w:rFonts w:ascii="Times New Roman" w:hAnsi="Times New Roman"/>
          <w:i/>
          <w:noProof/>
          <w:sz w:val="22"/>
          <w:lang w:eastAsia="ko-KR"/>
        </w:rPr>
        <w:t xml:space="preserve">  </w:t>
      </w:r>
      <w:r w:rsidR="00A718C6">
        <w:rPr>
          <w:rFonts w:ascii="Times New Roman" w:hAnsi="Times New Roman"/>
          <w:i/>
          <w:noProof/>
          <w:sz w:val="22"/>
          <w:lang w:eastAsia="ko-KR"/>
        </w:rPr>
        <w:t xml:space="preserve">Support at least the following </w:t>
      </w:r>
      <w:r w:rsidRPr="00794A85">
        <w:rPr>
          <w:rFonts w:ascii="Times New Roman" w:hAnsi="Times New Roman"/>
          <w:i/>
          <w:noProof/>
          <w:sz w:val="22"/>
          <w:lang w:eastAsia="ko-KR"/>
        </w:rPr>
        <w:t xml:space="preserve">contents </w:t>
      </w:r>
      <w:r w:rsidR="00A718C6">
        <w:rPr>
          <w:rFonts w:ascii="Times New Roman" w:hAnsi="Times New Roman"/>
          <w:i/>
          <w:noProof/>
          <w:sz w:val="22"/>
          <w:lang w:eastAsia="ko-KR"/>
        </w:rPr>
        <w:t xml:space="preserve">in </w:t>
      </w:r>
      <w:r w:rsidRPr="00794A85">
        <w:rPr>
          <w:rFonts w:ascii="Times New Roman" w:hAnsi="Times New Roman"/>
          <w:i/>
          <w:noProof/>
          <w:sz w:val="22"/>
          <w:lang w:eastAsia="ko-KR"/>
        </w:rPr>
        <w:t>msgB PDCCH and PDSCH:</w:t>
      </w:r>
    </w:p>
    <w:bookmarkEnd w:id="4"/>
    <w:p w14:paraId="4DF064B6" w14:textId="2303F267" w:rsidR="00794A85" w:rsidRPr="00794A85" w:rsidRDefault="00F243AD" w:rsidP="000C778B">
      <w:pPr>
        <w:pStyle w:val="StyleCRCoverPageBoldBottomSinglesolidlineAuto15"/>
        <w:spacing w:before="240"/>
        <w:jc w:val="center"/>
        <w:rPr>
          <w:rFonts w:ascii="Times New Roman" w:hAnsi="Times New Roman"/>
          <w:i/>
          <w:noProof/>
          <w:sz w:val="22"/>
          <w:lang w:eastAsia="ko-KR"/>
        </w:rPr>
      </w:pPr>
      <w:r>
        <w:rPr>
          <w:rFonts w:ascii="Times New Roman" w:hAnsi="Times New Roman"/>
          <w:i/>
          <w:noProof/>
          <w:sz w:val="22"/>
          <w:lang w:eastAsia="ko-KR"/>
        </w:rPr>
        <w:drawing>
          <wp:inline distT="0" distB="0" distL="0" distR="0" wp14:anchorId="6FA559B8" wp14:editId="3A0ACDC9">
            <wp:extent cx="5949833" cy="221789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5949833" cy="2217893"/>
                    </a:xfrm>
                    <a:prstGeom prst="rect">
                      <a:avLst/>
                    </a:prstGeom>
                    <a:noFill/>
                  </pic:spPr>
                </pic:pic>
              </a:graphicData>
            </a:graphic>
          </wp:inline>
        </w:drawing>
      </w:r>
    </w:p>
    <w:p w14:paraId="4E342476" w14:textId="5E6837EE" w:rsidR="00F243AD" w:rsidRDefault="00F243AD" w:rsidP="00E11F8F">
      <w:pPr>
        <w:pStyle w:val="StyleCRCoverPageBoldBottomSinglesolidlineAuto15"/>
        <w:rPr>
          <w:noProof/>
          <w:lang w:eastAsia="ko-KR"/>
        </w:rPr>
      </w:pPr>
    </w:p>
    <w:p w14:paraId="5F368165" w14:textId="3115C6BD" w:rsidR="00E350AA" w:rsidRPr="00292EE5" w:rsidRDefault="00E350AA" w:rsidP="00E11F8F">
      <w:pPr>
        <w:pStyle w:val="StyleCRCoverPageBoldBottomSinglesolidlineAuto15"/>
        <w:rPr>
          <w:rFonts w:ascii="Times New Roman" w:hAnsi="Times New Roman"/>
          <w:i/>
          <w:noProof/>
          <w:sz w:val="22"/>
          <w:lang w:eastAsia="ko-KR"/>
        </w:rPr>
      </w:pPr>
      <w:r w:rsidRPr="00794A85">
        <w:rPr>
          <w:rFonts w:ascii="Times New Roman" w:hAnsi="Times New Roman"/>
          <w:i/>
          <w:noProof/>
          <w:sz w:val="22"/>
          <w:highlight w:val="yellow"/>
          <w:u w:val="single"/>
          <w:lang w:eastAsia="ko-KR"/>
        </w:rPr>
        <w:t xml:space="preserve">Proposal </w:t>
      </w:r>
      <w:r w:rsidR="00C96756">
        <w:rPr>
          <w:rFonts w:ascii="Times New Roman" w:hAnsi="Times New Roman"/>
          <w:i/>
          <w:noProof/>
          <w:sz w:val="22"/>
          <w:highlight w:val="yellow"/>
          <w:u w:val="single"/>
          <w:lang w:eastAsia="ko-KR"/>
        </w:rPr>
        <w:t>3</w:t>
      </w:r>
      <w:r w:rsidRPr="00794A85">
        <w:rPr>
          <w:rFonts w:ascii="Times New Roman" w:hAnsi="Times New Roman"/>
          <w:i/>
          <w:noProof/>
          <w:sz w:val="22"/>
          <w:highlight w:val="yellow"/>
          <w:u w:val="single"/>
          <w:lang w:eastAsia="ko-KR"/>
        </w:rPr>
        <w:t>:</w:t>
      </w:r>
      <w:r w:rsidRPr="00794A85">
        <w:rPr>
          <w:rFonts w:ascii="Times New Roman" w:hAnsi="Times New Roman"/>
          <w:i/>
          <w:noProof/>
          <w:sz w:val="22"/>
          <w:lang w:eastAsia="ko-KR"/>
        </w:rPr>
        <w:t xml:space="preserve">  </w:t>
      </w:r>
      <w:r>
        <w:rPr>
          <w:rFonts w:ascii="Times New Roman" w:hAnsi="Times New Roman"/>
          <w:i/>
          <w:noProof/>
          <w:sz w:val="22"/>
          <w:lang w:eastAsia="ko-KR"/>
        </w:rPr>
        <w:t xml:space="preserve">For </w:t>
      </w:r>
      <w:r w:rsidR="00837B00">
        <w:rPr>
          <w:rFonts w:ascii="Times New Roman" w:hAnsi="Times New Roman"/>
          <w:i/>
          <w:noProof/>
          <w:sz w:val="22"/>
          <w:lang w:eastAsia="ko-KR"/>
        </w:rPr>
        <w:t xml:space="preserve">RRC </w:t>
      </w:r>
      <w:r w:rsidR="00BF288A">
        <w:rPr>
          <w:rFonts w:ascii="Times New Roman" w:hAnsi="Times New Roman"/>
          <w:i/>
          <w:noProof/>
          <w:sz w:val="22"/>
          <w:lang w:eastAsia="ko-KR"/>
        </w:rPr>
        <w:t xml:space="preserve">IDLE/INACTIVE </w:t>
      </w:r>
      <w:r w:rsidR="00200BB9">
        <w:rPr>
          <w:rFonts w:ascii="Times New Roman" w:hAnsi="Times New Roman"/>
          <w:i/>
          <w:noProof/>
          <w:sz w:val="22"/>
          <w:lang w:eastAsia="ko-KR"/>
        </w:rPr>
        <w:t>UEs sharing the same RO</w:t>
      </w:r>
      <w:r>
        <w:rPr>
          <w:rFonts w:ascii="Times New Roman" w:hAnsi="Times New Roman"/>
          <w:i/>
          <w:noProof/>
          <w:sz w:val="22"/>
          <w:lang w:eastAsia="ko-KR"/>
        </w:rPr>
        <w:t>, their SuccessRAR and FallbackRAR can be aggregated and mapped to the same msgB PDSCH</w:t>
      </w:r>
      <w:r w:rsidR="001F47AC">
        <w:rPr>
          <w:rFonts w:ascii="Times New Roman" w:hAnsi="Times New Roman"/>
          <w:i/>
          <w:noProof/>
          <w:sz w:val="22"/>
          <w:lang w:eastAsia="ko-KR"/>
        </w:rPr>
        <w:t>. T</w:t>
      </w:r>
      <w:r w:rsidR="00BF288A">
        <w:rPr>
          <w:rFonts w:ascii="Times New Roman" w:hAnsi="Times New Roman"/>
          <w:i/>
          <w:noProof/>
          <w:sz w:val="22"/>
          <w:lang w:eastAsia="ko-KR"/>
        </w:rPr>
        <w:t xml:space="preserve">he scheduling information for </w:t>
      </w:r>
      <w:r w:rsidR="001F47AC">
        <w:rPr>
          <w:rFonts w:ascii="Times New Roman" w:hAnsi="Times New Roman"/>
          <w:i/>
          <w:noProof/>
          <w:sz w:val="22"/>
          <w:lang w:eastAsia="ko-KR"/>
        </w:rPr>
        <w:t xml:space="preserve">this </w:t>
      </w:r>
      <w:r w:rsidR="00BF288A">
        <w:rPr>
          <w:rFonts w:ascii="Times New Roman" w:hAnsi="Times New Roman"/>
          <w:i/>
          <w:noProof/>
          <w:sz w:val="22"/>
          <w:lang w:eastAsia="ko-KR"/>
        </w:rPr>
        <w:t xml:space="preserve">msgB PDSCH is carried by </w:t>
      </w:r>
      <w:r w:rsidR="006D2B16">
        <w:rPr>
          <w:rFonts w:ascii="Times New Roman" w:hAnsi="Times New Roman"/>
          <w:i/>
          <w:noProof/>
          <w:sz w:val="22"/>
          <w:lang w:eastAsia="ko-KR"/>
        </w:rPr>
        <w:t xml:space="preserve">a </w:t>
      </w:r>
      <w:r w:rsidR="00BF288A">
        <w:rPr>
          <w:rFonts w:ascii="Times New Roman" w:hAnsi="Times New Roman"/>
          <w:i/>
          <w:noProof/>
          <w:sz w:val="22"/>
          <w:lang w:eastAsia="ko-KR"/>
        </w:rPr>
        <w:t xml:space="preserve">GC-PDCCH, whose CRC is </w:t>
      </w:r>
      <w:r w:rsidR="006D2B16">
        <w:rPr>
          <w:rFonts w:ascii="Times New Roman" w:hAnsi="Times New Roman"/>
          <w:i/>
          <w:noProof/>
          <w:sz w:val="22"/>
          <w:lang w:eastAsia="ko-KR"/>
        </w:rPr>
        <w:t xml:space="preserve">masked </w:t>
      </w:r>
      <w:r w:rsidR="00BF288A">
        <w:rPr>
          <w:rFonts w:ascii="Times New Roman" w:hAnsi="Times New Roman"/>
          <w:i/>
          <w:noProof/>
          <w:sz w:val="22"/>
          <w:lang w:eastAsia="ko-KR"/>
        </w:rPr>
        <w:t xml:space="preserve">by msgB-RNTI. </w:t>
      </w:r>
      <w:r w:rsidR="00837B00">
        <w:rPr>
          <w:rFonts w:ascii="Times New Roman" w:hAnsi="Times New Roman"/>
          <w:i/>
          <w:noProof/>
          <w:sz w:val="22"/>
          <w:lang w:eastAsia="ko-KR"/>
        </w:rPr>
        <w:t>The FallbackRAR of a RRC CONNECTED UE can also be aggregated with the SuccessRAR/FallbackRAR of IDLE/INACTIVE UE, if the</w:t>
      </w:r>
      <w:r w:rsidR="002D3ABA">
        <w:rPr>
          <w:rFonts w:ascii="Times New Roman" w:hAnsi="Times New Roman"/>
          <w:i/>
          <w:noProof/>
          <w:sz w:val="22"/>
          <w:lang w:eastAsia="ko-KR"/>
        </w:rPr>
        <w:t xml:space="preserve">se UEs </w:t>
      </w:r>
      <w:r w:rsidR="00837B00">
        <w:rPr>
          <w:rFonts w:ascii="Times New Roman" w:hAnsi="Times New Roman"/>
          <w:i/>
          <w:noProof/>
          <w:sz w:val="22"/>
          <w:lang w:eastAsia="ko-KR"/>
        </w:rPr>
        <w:t>share</w:t>
      </w:r>
      <w:r w:rsidR="009C6230">
        <w:rPr>
          <w:rFonts w:ascii="Times New Roman" w:hAnsi="Times New Roman"/>
          <w:i/>
          <w:noProof/>
          <w:sz w:val="22"/>
          <w:lang w:eastAsia="ko-KR"/>
        </w:rPr>
        <w:t xml:space="preserve"> the same RO.</w:t>
      </w:r>
    </w:p>
    <w:bookmarkEnd w:id="3"/>
    <w:p w14:paraId="191BEF9B" w14:textId="77777777" w:rsidR="00794A85" w:rsidRPr="002571D7" w:rsidRDefault="00794A85" w:rsidP="00E11F8F">
      <w:pPr>
        <w:pStyle w:val="StyleCRCoverPageBoldBottomSinglesolidlineAuto15"/>
        <w:rPr>
          <w:noProof/>
          <w:lang w:eastAsia="ko-KR"/>
        </w:rPr>
      </w:pPr>
    </w:p>
    <w:p w14:paraId="71A264F9" w14:textId="65799BB3" w:rsidR="00924676" w:rsidRPr="00BF4F4B" w:rsidRDefault="006F137C" w:rsidP="00924676">
      <w:pPr>
        <w:pStyle w:val="Heading1"/>
        <w:ind w:left="630" w:hanging="630"/>
        <w:rPr>
          <w:b/>
          <w:noProof/>
          <w:lang w:eastAsia="ko-KR"/>
        </w:rPr>
      </w:pPr>
      <w:r>
        <w:rPr>
          <w:b/>
          <w:noProof/>
          <w:lang w:eastAsia="ko-KR"/>
        </w:rPr>
        <w:t>3</w:t>
      </w:r>
      <w:r w:rsidR="002571D7" w:rsidRPr="00855AB8">
        <w:rPr>
          <w:rFonts w:hint="eastAsia"/>
          <w:b/>
          <w:noProof/>
          <w:lang w:eastAsia="ko-KR"/>
        </w:rPr>
        <w:t>.</w:t>
      </w:r>
      <w:r w:rsidR="00A21AC6">
        <w:rPr>
          <w:b/>
          <w:noProof/>
          <w:lang w:eastAsia="ko-KR"/>
        </w:rPr>
        <w:tab/>
      </w:r>
      <w:r w:rsidR="00924676">
        <w:rPr>
          <w:b/>
          <w:noProof/>
          <w:lang w:eastAsia="ko-KR"/>
        </w:rPr>
        <w:t>Fall-Back, Retransmission and RACH Type Selection</w:t>
      </w:r>
    </w:p>
    <w:p w14:paraId="7E08A5A1" w14:textId="1066E93B" w:rsidR="00924676" w:rsidRDefault="00924676" w:rsidP="00924676">
      <w:pPr>
        <w:rPr>
          <w:sz w:val="22"/>
        </w:rPr>
      </w:pPr>
      <w:r>
        <w:rPr>
          <w:sz w:val="22"/>
          <w:lang w:val="en-GB"/>
        </w:rPr>
        <w:t>Both t</w:t>
      </w:r>
      <w:r w:rsidRPr="002D2581">
        <w:rPr>
          <w:sz w:val="22"/>
        </w:rPr>
        <w:t xml:space="preserve">wo-step RACH and four-step RACH </w:t>
      </w:r>
      <w:r>
        <w:rPr>
          <w:sz w:val="22"/>
        </w:rPr>
        <w:t xml:space="preserve">procedures should be supported in NR Rel-16. UE can make RACH type selection at the beginning of random access, or after a few re-attempts of RACH procedure of the same type. When the </w:t>
      </w:r>
      <w:r w:rsidR="00006063">
        <w:rPr>
          <w:sz w:val="22"/>
        </w:rPr>
        <w:t xml:space="preserve">first transmission of </w:t>
      </w:r>
      <w:r>
        <w:rPr>
          <w:sz w:val="22"/>
        </w:rPr>
        <w:t>msgA fails, UE can re-attempt two-step RACH by retransmitting msgA, or fall-back to scheduled transmission similar to msg3 of four-step RACH.</w:t>
      </w:r>
    </w:p>
    <w:p w14:paraId="2CC71763" w14:textId="28E3B9B8" w:rsidR="00924676" w:rsidRPr="008E6E0D" w:rsidRDefault="00924676" w:rsidP="00924676">
      <w:pPr>
        <w:rPr>
          <w:b/>
          <w:i/>
          <w:sz w:val="22"/>
        </w:rPr>
      </w:pPr>
      <w:bookmarkStart w:id="5" w:name="_Hlk21111280"/>
      <w:r w:rsidRPr="008E6E0D">
        <w:rPr>
          <w:b/>
          <w:i/>
          <w:sz w:val="22"/>
          <w:highlight w:val="yellow"/>
          <w:u w:val="single"/>
        </w:rPr>
        <w:t xml:space="preserve">Proposal </w:t>
      </w:r>
      <w:r w:rsidR="00C96756">
        <w:rPr>
          <w:b/>
          <w:i/>
          <w:sz w:val="22"/>
          <w:highlight w:val="yellow"/>
          <w:u w:val="single"/>
        </w:rPr>
        <w:t>4</w:t>
      </w:r>
      <w:r w:rsidRPr="008E6E0D">
        <w:rPr>
          <w:b/>
          <w:i/>
          <w:sz w:val="22"/>
          <w:highlight w:val="yellow"/>
        </w:rPr>
        <w:t>:</w:t>
      </w:r>
      <w:r>
        <w:rPr>
          <w:b/>
          <w:i/>
          <w:sz w:val="22"/>
        </w:rPr>
        <w:t xml:space="preserve"> The following rules for msgA retransmission and fall-back should be supported:</w:t>
      </w:r>
    </w:p>
    <w:p w14:paraId="6CD8FB37" w14:textId="62BAAC68" w:rsidR="00924676" w:rsidRPr="008F2796" w:rsidRDefault="00924676" w:rsidP="008B30A7">
      <w:pPr>
        <w:pStyle w:val="ListParagraph"/>
        <w:numPr>
          <w:ilvl w:val="0"/>
          <w:numId w:val="8"/>
        </w:numPr>
        <w:rPr>
          <w:sz w:val="22"/>
        </w:rPr>
      </w:pPr>
      <w:r w:rsidRPr="00921BA9">
        <w:rPr>
          <w:b/>
          <w:i/>
          <w:sz w:val="22"/>
          <w:lang w:eastAsia="ko-KR"/>
        </w:rPr>
        <w:lastRenderedPageBreak/>
        <w:t xml:space="preserve">Two-step RACH can fall-back to four-step RACH, when the msgA preamble detection is successful but the msgA payload decoding fails. </w:t>
      </w:r>
      <w:r w:rsidRPr="008F2796">
        <w:rPr>
          <w:b/>
          <w:i/>
          <w:sz w:val="22"/>
          <w:lang w:eastAsia="ko-KR"/>
        </w:rPr>
        <w:t>To trigger fall-back to four-step RACH, gNB needs to send a FallbackRAR in msgB</w:t>
      </w:r>
      <w:r w:rsidR="00516FF9">
        <w:rPr>
          <w:b/>
          <w:i/>
          <w:sz w:val="22"/>
          <w:lang w:eastAsia="ko-KR"/>
        </w:rPr>
        <w:t xml:space="preserve"> PDSCH</w:t>
      </w:r>
      <w:r w:rsidR="000B4ACC">
        <w:rPr>
          <w:b/>
          <w:i/>
          <w:sz w:val="22"/>
          <w:lang w:eastAsia="ko-KR"/>
        </w:rPr>
        <w:t>, which includes the RAR grant for PUSCH retransmission</w:t>
      </w:r>
      <w:r w:rsidR="00516FF9">
        <w:rPr>
          <w:b/>
          <w:i/>
          <w:sz w:val="22"/>
          <w:lang w:eastAsia="ko-KR"/>
        </w:rPr>
        <w:t>.</w:t>
      </w:r>
    </w:p>
    <w:p w14:paraId="65170791" w14:textId="77777777" w:rsidR="00C94FC7" w:rsidRPr="00C94FC7" w:rsidRDefault="00924676" w:rsidP="008B30A7">
      <w:pPr>
        <w:pStyle w:val="ListParagraph"/>
        <w:numPr>
          <w:ilvl w:val="0"/>
          <w:numId w:val="8"/>
        </w:numPr>
        <w:rPr>
          <w:sz w:val="22"/>
        </w:rPr>
      </w:pPr>
      <w:r w:rsidRPr="00921BA9">
        <w:rPr>
          <w:b/>
          <w:i/>
          <w:sz w:val="22"/>
          <w:lang w:eastAsia="ko-KR"/>
        </w:rPr>
        <w:t xml:space="preserve">msgA can be re-transmitted if the UE does not receive </w:t>
      </w:r>
      <w:r w:rsidR="008257B4">
        <w:rPr>
          <w:b/>
          <w:i/>
          <w:sz w:val="22"/>
          <w:lang w:eastAsia="ko-KR"/>
        </w:rPr>
        <w:t>its RAR</w:t>
      </w:r>
      <w:r>
        <w:rPr>
          <w:b/>
          <w:i/>
          <w:sz w:val="22"/>
          <w:lang w:eastAsia="ko-KR"/>
        </w:rPr>
        <w:t xml:space="preserve"> (FallbackRAR or SuccessRAR)</w:t>
      </w:r>
      <w:r w:rsidRPr="00921BA9">
        <w:rPr>
          <w:b/>
          <w:i/>
          <w:sz w:val="22"/>
          <w:lang w:eastAsia="ko-KR"/>
        </w:rPr>
        <w:t xml:space="preserve"> within the RAR window</w:t>
      </w:r>
      <w:r>
        <w:rPr>
          <w:b/>
          <w:i/>
          <w:sz w:val="22"/>
          <w:lang w:eastAsia="ko-KR"/>
        </w:rPr>
        <w:t>,</w:t>
      </w:r>
      <w:r w:rsidRPr="00921BA9">
        <w:rPr>
          <w:b/>
          <w:i/>
          <w:sz w:val="22"/>
          <w:lang w:eastAsia="ko-KR"/>
        </w:rPr>
        <w:t xml:space="preserve"> and the counter of msgA retransmissions has not reached its </w:t>
      </w:r>
      <w:r>
        <w:rPr>
          <w:b/>
          <w:i/>
          <w:sz w:val="22"/>
          <w:lang w:eastAsia="ko-KR"/>
        </w:rPr>
        <w:t xml:space="preserve">upper bound </w:t>
      </w:r>
      <w:r w:rsidRPr="00921BA9">
        <w:rPr>
          <w:b/>
          <w:i/>
          <w:sz w:val="22"/>
          <w:lang w:eastAsia="ko-KR"/>
        </w:rPr>
        <w:t>configured by the network.</w:t>
      </w:r>
    </w:p>
    <w:p w14:paraId="435A2A78" w14:textId="77777777" w:rsidR="00C94FC7" w:rsidRPr="00C94FC7" w:rsidRDefault="00924676" w:rsidP="00C94FC7">
      <w:pPr>
        <w:pStyle w:val="ListParagraph"/>
        <w:numPr>
          <w:ilvl w:val="1"/>
          <w:numId w:val="8"/>
        </w:numPr>
        <w:rPr>
          <w:sz w:val="22"/>
        </w:rPr>
      </w:pPr>
      <w:r>
        <w:rPr>
          <w:b/>
          <w:i/>
          <w:sz w:val="22"/>
          <w:lang w:eastAsia="ko-KR"/>
        </w:rPr>
        <w:t>When msgA is re-transmitted, the UE will transmit both preamble and payload.</w:t>
      </w:r>
    </w:p>
    <w:p w14:paraId="5B2A6D68" w14:textId="35882758" w:rsidR="00924676" w:rsidRPr="00292EE5" w:rsidRDefault="00924676" w:rsidP="00C94FC7">
      <w:pPr>
        <w:pStyle w:val="ListParagraph"/>
        <w:numPr>
          <w:ilvl w:val="1"/>
          <w:numId w:val="8"/>
        </w:numPr>
        <w:rPr>
          <w:sz w:val="22"/>
        </w:rPr>
      </w:pPr>
      <w:r>
        <w:rPr>
          <w:b/>
          <w:i/>
          <w:sz w:val="22"/>
          <w:lang w:eastAsia="ko-KR"/>
        </w:rPr>
        <w:t>Both the preamble and payload can be different from the last transmission of msgA.</w:t>
      </w:r>
    </w:p>
    <w:p w14:paraId="1356C10A" w14:textId="77777777" w:rsidR="00292EE5" w:rsidRPr="003D2DE1" w:rsidRDefault="00292EE5" w:rsidP="00292EE5">
      <w:pPr>
        <w:pStyle w:val="ListParagraph"/>
        <w:rPr>
          <w:sz w:val="22"/>
        </w:rPr>
      </w:pPr>
    </w:p>
    <w:p w14:paraId="2CE40364" w14:textId="77777777" w:rsidR="00BA7C57" w:rsidRDefault="00924676" w:rsidP="00924676">
      <w:pPr>
        <w:rPr>
          <w:b/>
          <w:i/>
          <w:sz w:val="22"/>
          <w:lang w:eastAsia="ko-KR"/>
        </w:rPr>
      </w:pPr>
      <w:r w:rsidRPr="004C6306">
        <w:rPr>
          <w:b/>
          <w:i/>
          <w:sz w:val="22"/>
          <w:highlight w:val="yellow"/>
          <w:u w:val="single"/>
          <w:lang w:eastAsia="ko-KR"/>
        </w:rPr>
        <w:t xml:space="preserve">Proposal </w:t>
      </w:r>
      <w:r w:rsidR="00C96756">
        <w:rPr>
          <w:b/>
          <w:i/>
          <w:sz w:val="22"/>
          <w:highlight w:val="yellow"/>
          <w:u w:val="single"/>
          <w:lang w:eastAsia="ko-KR"/>
        </w:rPr>
        <w:t>5</w:t>
      </w:r>
      <w:r w:rsidRPr="004C6306">
        <w:rPr>
          <w:b/>
          <w:i/>
          <w:sz w:val="22"/>
          <w:highlight w:val="yellow"/>
          <w:lang w:eastAsia="ko-KR"/>
        </w:rPr>
        <w:t>:</w:t>
      </w:r>
      <w:r w:rsidRPr="009E6321">
        <w:rPr>
          <w:b/>
          <w:i/>
          <w:sz w:val="22"/>
          <w:lang w:eastAsia="ko-KR"/>
        </w:rPr>
        <w:t xml:space="preserve"> </w:t>
      </w:r>
      <w:r w:rsidR="00BA7C57">
        <w:rPr>
          <w:b/>
          <w:i/>
          <w:sz w:val="22"/>
          <w:lang w:eastAsia="ko-KR"/>
        </w:rPr>
        <w:t xml:space="preserve">Support the following rules for </w:t>
      </w:r>
      <w:r>
        <w:rPr>
          <w:b/>
          <w:i/>
          <w:sz w:val="22"/>
          <w:lang w:eastAsia="ko-KR"/>
        </w:rPr>
        <w:t>RACH type selection</w:t>
      </w:r>
      <w:r w:rsidR="00BA7C57">
        <w:rPr>
          <w:b/>
          <w:i/>
          <w:sz w:val="22"/>
          <w:lang w:eastAsia="ko-KR"/>
        </w:rPr>
        <w:t>:</w:t>
      </w:r>
    </w:p>
    <w:p w14:paraId="36F93FB6" w14:textId="1F936354" w:rsidR="00BA7C57" w:rsidRDefault="00BA7C57" w:rsidP="00BA7C57">
      <w:pPr>
        <w:pStyle w:val="ListParagraph"/>
        <w:numPr>
          <w:ilvl w:val="0"/>
          <w:numId w:val="15"/>
        </w:numPr>
        <w:rPr>
          <w:b/>
          <w:i/>
          <w:sz w:val="22"/>
          <w:lang w:eastAsia="ko-KR"/>
        </w:rPr>
      </w:pPr>
      <w:r w:rsidRPr="00BA7C57">
        <w:rPr>
          <w:b/>
          <w:i/>
          <w:sz w:val="22"/>
          <w:lang w:eastAsia="ko-KR"/>
        </w:rPr>
        <w:t>RACH type selection</w:t>
      </w:r>
      <w:r w:rsidR="00924676" w:rsidRPr="00BA7C57">
        <w:rPr>
          <w:b/>
          <w:i/>
          <w:sz w:val="22"/>
          <w:lang w:eastAsia="ko-KR"/>
        </w:rPr>
        <w:t xml:space="preserve"> can be based on link level measurements, </w:t>
      </w:r>
      <w:r w:rsidR="00E20769">
        <w:rPr>
          <w:b/>
          <w:i/>
          <w:sz w:val="22"/>
          <w:lang w:eastAsia="ko-KR"/>
        </w:rPr>
        <w:t xml:space="preserve">latency requirements, </w:t>
      </w:r>
      <w:r w:rsidR="00924676" w:rsidRPr="00BA7C57">
        <w:rPr>
          <w:b/>
          <w:i/>
          <w:sz w:val="22"/>
          <w:lang w:eastAsia="ko-KR"/>
        </w:rPr>
        <w:t xml:space="preserve">system loading information and </w:t>
      </w:r>
      <w:r w:rsidR="008257B4" w:rsidRPr="00BA7C57">
        <w:rPr>
          <w:b/>
          <w:i/>
          <w:sz w:val="22"/>
          <w:lang w:eastAsia="ko-KR"/>
        </w:rPr>
        <w:t xml:space="preserve">validation rules of </w:t>
      </w:r>
      <w:r w:rsidR="00924676" w:rsidRPr="00BA7C57">
        <w:rPr>
          <w:b/>
          <w:i/>
          <w:sz w:val="22"/>
          <w:lang w:eastAsia="ko-KR"/>
        </w:rPr>
        <w:t>msgA RO/PO</w:t>
      </w:r>
      <w:r w:rsidR="00395D0B">
        <w:rPr>
          <w:b/>
          <w:i/>
          <w:sz w:val="22"/>
          <w:lang w:eastAsia="ko-KR"/>
        </w:rPr>
        <w:t>;</w:t>
      </w:r>
    </w:p>
    <w:p w14:paraId="4139729C" w14:textId="642ECC53" w:rsidR="00BA7C57" w:rsidRDefault="00924676" w:rsidP="00BA7C57">
      <w:pPr>
        <w:pStyle w:val="ListParagraph"/>
        <w:numPr>
          <w:ilvl w:val="0"/>
          <w:numId w:val="15"/>
        </w:numPr>
        <w:rPr>
          <w:b/>
          <w:i/>
          <w:sz w:val="22"/>
          <w:lang w:eastAsia="ko-KR"/>
        </w:rPr>
      </w:pPr>
      <w:r w:rsidRPr="00BA7C57">
        <w:rPr>
          <w:b/>
          <w:i/>
          <w:sz w:val="22"/>
          <w:lang w:eastAsia="ko-KR"/>
        </w:rPr>
        <w:t>RACH type selection can be supported at the beginning of a RACH procedure, or after the re-attempts for two-step</w:t>
      </w:r>
      <w:r w:rsidR="008B30A7" w:rsidRPr="00BA7C57">
        <w:rPr>
          <w:b/>
          <w:i/>
          <w:sz w:val="22"/>
          <w:lang w:eastAsia="ko-KR"/>
        </w:rPr>
        <w:t>/four-step</w:t>
      </w:r>
      <w:r w:rsidRPr="00BA7C57">
        <w:rPr>
          <w:b/>
          <w:i/>
          <w:sz w:val="22"/>
          <w:lang w:eastAsia="ko-KR"/>
        </w:rPr>
        <w:t xml:space="preserve"> RACH </w:t>
      </w:r>
      <w:r w:rsidR="00395D0B">
        <w:rPr>
          <w:b/>
          <w:i/>
          <w:sz w:val="22"/>
          <w:lang w:eastAsia="ko-KR"/>
        </w:rPr>
        <w:t>reaches</w:t>
      </w:r>
      <w:r w:rsidRPr="00BA7C57">
        <w:rPr>
          <w:b/>
          <w:i/>
          <w:sz w:val="22"/>
          <w:lang w:eastAsia="ko-KR"/>
        </w:rPr>
        <w:t xml:space="preserve"> its upper bound configured by the network</w:t>
      </w:r>
      <w:r w:rsidR="00395D0B">
        <w:rPr>
          <w:b/>
          <w:i/>
          <w:sz w:val="22"/>
          <w:lang w:eastAsia="ko-KR"/>
        </w:rPr>
        <w:t>;</w:t>
      </w:r>
    </w:p>
    <w:p w14:paraId="72618550" w14:textId="15723C49" w:rsidR="00395D0B" w:rsidRDefault="00395D0B" w:rsidP="00BA7C57">
      <w:pPr>
        <w:pStyle w:val="ListParagraph"/>
        <w:numPr>
          <w:ilvl w:val="0"/>
          <w:numId w:val="15"/>
        </w:numPr>
        <w:rPr>
          <w:b/>
          <w:i/>
          <w:sz w:val="22"/>
          <w:lang w:eastAsia="ko-KR"/>
        </w:rPr>
      </w:pPr>
      <w:r>
        <w:rPr>
          <w:b/>
          <w:i/>
          <w:sz w:val="22"/>
          <w:lang w:eastAsia="ko-KR"/>
        </w:rPr>
        <w:t>UE will perform two-step RACH if a valid RO and a valid PO can be found;</w:t>
      </w:r>
    </w:p>
    <w:p w14:paraId="1A4F5CA2" w14:textId="1B48CAF8" w:rsidR="00395D0B" w:rsidRDefault="00395D0B" w:rsidP="00BA7C57">
      <w:pPr>
        <w:pStyle w:val="ListParagraph"/>
        <w:numPr>
          <w:ilvl w:val="0"/>
          <w:numId w:val="15"/>
        </w:numPr>
        <w:rPr>
          <w:b/>
          <w:i/>
          <w:sz w:val="22"/>
          <w:lang w:eastAsia="ko-KR"/>
        </w:rPr>
      </w:pPr>
      <w:bookmarkStart w:id="6" w:name="_Hlk21115777"/>
      <w:r>
        <w:rPr>
          <w:b/>
          <w:i/>
          <w:sz w:val="22"/>
          <w:lang w:eastAsia="ko-KR"/>
        </w:rPr>
        <w:t>If UE can find a valid RO for two-step RACH but cannot find a valid PO, UE can either switch to four-step RACH, or transmit a msgA preamble only on the valid RO;</w:t>
      </w:r>
    </w:p>
    <w:bookmarkEnd w:id="6"/>
    <w:p w14:paraId="0AB87C24" w14:textId="35E93C29" w:rsidR="00BA7C57" w:rsidRDefault="00395D0B" w:rsidP="00F07D64">
      <w:pPr>
        <w:pStyle w:val="ListParagraph"/>
        <w:numPr>
          <w:ilvl w:val="0"/>
          <w:numId w:val="15"/>
        </w:numPr>
        <w:rPr>
          <w:b/>
          <w:i/>
          <w:sz w:val="22"/>
          <w:lang w:eastAsia="ko-KR"/>
        </w:rPr>
      </w:pPr>
      <w:r w:rsidRPr="00395D0B">
        <w:rPr>
          <w:b/>
          <w:i/>
          <w:sz w:val="22"/>
          <w:lang w:eastAsia="ko-KR"/>
        </w:rPr>
        <w:t xml:space="preserve">If UE can find a valid PO for two-step RACH but cannot find a valid RO for two-step RACH, UE can either switch to four-step RACH, or </w:t>
      </w:r>
      <w:r w:rsidR="001632D0">
        <w:rPr>
          <w:b/>
          <w:i/>
          <w:sz w:val="22"/>
          <w:lang w:eastAsia="ko-KR"/>
        </w:rPr>
        <w:t>defer</w:t>
      </w:r>
      <w:r w:rsidR="00317C16">
        <w:rPr>
          <w:b/>
          <w:i/>
          <w:sz w:val="22"/>
          <w:lang w:eastAsia="ko-KR"/>
        </w:rPr>
        <w:t xml:space="preserve"> </w:t>
      </w:r>
      <w:r>
        <w:rPr>
          <w:b/>
          <w:i/>
          <w:sz w:val="22"/>
          <w:lang w:eastAsia="ko-KR"/>
        </w:rPr>
        <w:t xml:space="preserve">the </w:t>
      </w:r>
      <w:r w:rsidR="00317C16">
        <w:rPr>
          <w:b/>
          <w:i/>
          <w:sz w:val="22"/>
          <w:lang w:eastAsia="ko-KR"/>
        </w:rPr>
        <w:t xml:space="preserve">transmission </w:t>
      </w:r>
      <w:r w:rsidR="001632D0">
        <w:rPr>
          <w:b/>
          <w:i/>
          <w:sz w:val="22"/>
          <w:lang w:eastAsia="ko-KR"/>
        </w:rPr>
        <w:t>of</w:t>
      </w:r>
      <w:r w:rsidR="00D33080">
        <w:rPr>
          <w:b/>
          <w:i/>
          <w:sz w:val="22"/>
          <w:lang w:eastAsia="ko-KR"/>
        </w:rPr>
        <w:t xml:space="preserve"> msgA</w:t>
      </w:r>
      <w:r w:rsidR="00317C16">
        <w:rPr>
          <w:b/>
          <w:i/>
          <w:sz w:val="22"/>
          <w:lang w:eastAsia="ko-KR"/>
        </w:rPr>
        <w:t>.</w:t>
      </w:r>
    </w:p>
    <w:p w14:paraId="6A639303" w14:textId="77777777" w:rsidR="00317C16" w:rsidRPr="00395D0B" w:rsidRDefault="00317C16" w:rsidP="00317C16">
      <w:pPr>
        <w:pStyle w:val="ListParagraph"/>
        <w:rPr>
          <w:b/>
          <w:i/>
          <w:sz w:val="22"/>
          <w:lang w:eastAsia="ko-KR"/>
        </w:rPr>
      </w:pPr>
    </w:p>
    <w:p w14:paraId="077D704C" w14:textId="5971D217" w:rsidR="00BA7C57" w:rsidRDefault="00BA7C57" w:rsidP="00BA7C57">
      <w:pPr>
        <w:rPr>
          <w:b/>
          <w:i/>
          <w:sz w:val="22"/>
          <w:szCs w:val="22"/>
        </w:rPr>
      </w:pPr>
      <w:r>
        <w:rPr>
          <w:b/>
          <w:i/>
          <w:sz w:val="22"/>
          <w:szCs w:val="22"/>
          <w:highlight w:val="yellow"/>
          <w:u w:val="single"/>
        </w:rPr>
        <w:t>Proposal 6</w:t>
      </w:r>
      <w:r w:rsidRPr="00EC07B8">
        <w:rPr>
          <w:b/>
          <w:i/>
          <w:sz w:val="22"/>
          <w:szCs w:val="22"/>
          <w:highlight w:val="yellow"/>
          <w:u w:val="single"/>
        </w:rPr>
        <w:t>:</w:t>
      </w:r>
      <w:r w:rsidRPr="00216751">
        <w:rPr>
          <w:b/>
          <w:i/>
          <w:sz w:val="22"/>
          <w:szCs w:val="22"/>
        </w:rPr>
        <w:t xml:space="preserve"> </w:t>
      </w:r>
      <w:r>
        <w:rPr>
          <w:b/>
          <w:i/>
          <w:sz w:val="22"/>
          <w:szCs w:val="22"/>
        </w:rPr>
        <w:t xml:space="preserve"> Support the following rules for RO validation in two-step RACH:</w:t>
      </w:r>
    </w:p>
    <w:p w14:paraId="7249CCDA" w14:textId="77777777" w:rsidR="00BA7C57" w:rsidRPr="003F70AB" w:rsidRDefault="00BA7C57" w:rsidP="00BA7C57">
      <w:pPr>
        <w:pStyle w:val="ListParagraph"/>
        <w:numPr>
          <w:ilvl w:val="0"/>
          <w:numId w:val="13"/>
        </w:numPr>
        <w:rPr>
          <w:b/>
          <w:i/>
          <w:sz w:val="22"/>
          <w:szCs w:val="22"/>
        </w:rPr>
      </w:pPr>
      <w:r w:rsidRPr="005158EB">
        <w:rPr>
          <w:b/>
          <w:i/>
          <w:sz w:val="22"/>
          <w:szCs w:val="22"/>
        </w:rPr>
        <w:t xml:space="preserve">RO validation in two-step RACH needs to be jointly considered with PO validation. </w:t>
      </w:r>
    </w:p>
    <w:p w14:paraId="1444BEB5" w14:textId="77777777" w:rsidR="00BA7C57" w:rsidRDefault="00BA7C57" w:rsidP="00BA7C57">
      <w:pPr>
        <w:pStyle w:val="ListParagraph"/>
        <w:numPr>
          <w:ilvl w:val="0"/>
          <w:numId w:val="13"/>
        </w:numPr>
        <w:rPr>
          <w:b/>
          <w:i/>
          <w:sz w:val="22"/>
          <w:szCs w:val="22"/>
        </w:rPr>
      </w:pPr>
      <w:r w:rsidRPr="005158EB">
        <w:rPr>
          <w:b/>
          <w:i/>
          <w:sz w:val="22"/>
          <w:szCs w:val="22"/>
        </w:rPr>
        <w:t xml:space="preserve">A valid RO for two-step RACH should consider at least the minimum gap before msgA preamble transmission, the criterion for two-step RACH type selection and the compatibility with slot format. </w:t>
      </w:r>
    </w:p>
    <w:p w14:paraId="2C54F4CE" w14:textId="77777777" w:rsidR="00BA7C57" w:rsidRDefault="00BA7C57" w:rsidP="00BA7C57">
      <w:pPr>
        <w:pStyle w:val="ListParagraph"/>
        <w:numPr>
          <w:ilvl w:val="0"/>
          <w:numId w:val="13"/>
        </w:numPr>
        <w:rPr>
          <w:b/>
          <w:i/>
          <w:sz w:val="22"/>
          <w:szCs w:val="22"/>
        </w:rPr>
      </w:pPr>
      <w:r>
        <w:rPr>
          <w:b/>
          <w:i/>
          <w:sz w:val="22"/>
          <w:szCs w:val="22"/>
        </w:rPr>
        <w:t>For ROs separately configured for two-step RACH:</w:t>
      </w:r>
    </w:p>
    <w:p w14:paraId="52404E83" w14:textId="77777777" w:rsidR="00BA7C57" w:rsidRDefault="00BA7C57" w:rsidP="00BA7C57">
      <w:pPr>
        <w:pStyle w:val="ListParagraph"/>
        <w:numPr>
          <w:ilvl w:val="1"/>
          <w:numId w:val="13"/>
        </w:numPr>
        <w:rPr>
          <w:b/>
          <w:i/>
          <w:sz w:val="22"/>
          <w:szCs w:val="22"/>
        </w:rPr>
      </w:pPr>
      <w:r>
        <w:rPr>
          <w:b/>
          <w:i/>
          <w:sz w:val="22"/>
          <w:szCs w:val="22"/>
        </w:rPr>
        <w:t>partial or full overlapping with ROs configured for four-step RACH is invalid;</w:t>
      </w:r>
    </w:p>
    <w:p w14:paraId="0810E2F7" w14:textId="77777777" w:rsidR="00BA7C57" w:rsidRDefault="00BA7C57" w:rsidP="00BA7C57">
      <w:pPr>
        <w:pStyle w:val="ListParagraph"/>
        <w:numPr>
          <w:ilvl w:val="1"/>
          <w:numId w:val="13"/>
        </w:numPr>
        <w:rPr>
          <w:b/>
          <w:i/>
          <w:sz w:val="22"/>
          <w:szCs w:val="22"/>
        </w:rPr>
      </w:pPr>
      <w:r>
        <w:rPr>
          <w:b/>
          <w:i/>
          <w:sz w:val="22"/>
          <w:szCs w:val="22"/>
        </w:rPr>
        <w:t>partial or full overlapping with POs configured for two-step RACH is invalid;</w:t>
      </w:r>
    </w:p>
    <w:p w14:paraId="0ADFDC60" w14:textId="77777777" w:rsidR="00BA7C57" w:rsidRPr="005158EB" w:rsidRDefault="00BA7C57" w:rsidP="00BA7C57">
      <w:pPr>
        <w:pStyle w:val="ListParagraph"/>
        <w:numPr>
          <w:ilvl w:val="1"/>
          <w:numId w:val="13"/>
        </w:numPr>
        <w:rPr>
          <w:b/>
          <w:i/>
          <w:sz w:val="22"/>
          <w:szCs w:val="22"/>
        </w:rPr>
      </w:pPr>
      <w:r>
        <w:rPr>
          <w:b/>
          <w:i/>
          <w:sz w:val="22"/>
          <w:szCs w:val="22"/>
        </w:rPr>
        <w:t>such invalid RO configuration can be avoided by network, and is not expected by UE.</w:t>
      </w:r>
    </w:p>
    <w:p w14:paraId="4915FCA8" w14:textId="31AB14DF" w:rsidR="00BA7C57" w:rsidRDefault="00BA7C57" w:rsidP="00BA7C57">
      <w:pPr>
        <w:rPr>
          <w:b/>
          <w:i/>
          <w:sz w:val="22"/>
          <w:szCs w:val="22"/>
        </w:rPr>
      </w:pPr>
      <w:r>
        <w:rPr>
          <w:b/>
          <w:i/>
          <w:sz w:val="22"/>
          <w:szCs w:val="22"/>
          <w:highlight w:val="yellow"/>
          <w:u w:val="single"/>
        </w:rPr>
        <w:t>Proposal 7</w:t>
      </w:r>
      <w:r w:rsidRPr="00EC07B8">
        <w:rPr>
          <w:b/>
          <w:i/>
          <w:sz w:val="22"/>
          <w:szCs w:val="22"/>
          <w:highlight w:val="yellow"/>
          <w:u w:val="single"/>
        </w:rPr>
        <w:t>:</w:t>
      </w:r>
      <w:r w:rsidRPr="00216751">
        <w:rPr>
          <w:b/>
          <w:i/>
          <w:sz w:val="22"/>
          <w:szCs w:val="22"/>
        </w:rPr>
        <w:t xml:space="preserve"> </w:t>
      </w:r>
      <w:r>
        <w:rPr>
          <w:b/>
          <w:i/>
          <w:sz w:val="22"/>
          <w:szCs w:val="22"/>
        </w:rPr>
        <w:t xml:space="preserve"> Support the following rules for PO validation in two-step RACH:</w:t>
      </w:r>
    </w:p>
    <w:p w14:paraId="6B8A9232" w14:textId="77777777" w:rsidR="00BA7C57" w:rsidRPr="00617634" w:rsidRDefault="00BA7C57" w:rsidP="00BA7C57">
      <w:pPr>
        <w:pStyle w:val="ListParagraph"/>
        <w:numPr>
          <w:ilvl w:val="0"/>
          <w:numId w:val="14"/>
        </w:numPr>
        <w:rPr>
          <w:sz w:val="22"/>
        </w:rPr>
      </w:pPr>
      <w:r w:rsidRPr="00617634">
        <w:rPr>
          <w:b/>
          <w:i/>
          <w:sz w:val="22"/>
          <w:szCs w:val="22"/>
        </w:rPr>
        <w:t>PO validation in two-step RACH needs to be jointly considered with RO validatio</w:t>
      </w:r>
      <w:r>
        <w:rPr>
          <w:b/>
          <w:i/>
          <w:sz w:val="22"/>
          <w:szCs w:val="22"/>
        </w:rPr>
        <w:t>n;</w:t>
      </w:r>
    </w:p>
    <w:p w14:paraId="3E1767D9" w14:textId="77777777" w:rsidR="00BA7C57" w:rsidRPr="00617634" w:rsidRDefault="00BA7C57" w:rsidP="00BA7C57">
      <w:pPr>
        <w:pStyle w:val="ListParagraph"/>
        <w:numPr>
          <w:ilvl w:val="0"/>
          <w:numId w:val="14"/>
        </w:numPr>
        <w:rPr>
          <w:sz w:val="22"/>
        </w:rPr>
      </w:pPr>
      <w:r w:rsidRPr="00617634">
        <w:rPr>
          <w:b/>
          <w:i/>
          <w:sz w:val="22"/>
          <w:szCs w:val="22"/>
        </w:rPr>
        <w:t>A valid PO for two-step RACH should consider at least the minimum gap before msgA payload transmission, the criterion for two-step RACH type selection and the compatibility with slot format</w:t>
      </w:r>
      <w:r>
        <w:rPr>
          <w:b/>
          <w:i/>
          <w:sz w:val="22"/>
          <w:szCs w:val="22"/>
        </w:rPr>
        <w:t>;</w:t>
      </w:r>
    </w:p>
    <w:p w14:paraId="22F7C806" w14:textId="77777777" w:rsidR="00BA7C57" w:rsidRPr="002F7E4C" w:rsidRDefault="00BA7C57" w:rsidP="00BA7C57">
      <w:pPr>
        <w:pStyle w:val="ListParagraph"/>
        <w:numPr>
          <w:ilvl w:val="0"/>
          <w:numId w:val="14"/>
        </w:numPr>
        <w:rPr>
          <w:sz w:val="22"/>
        </w:rPr>
      </w:pPr>
      <w:r>
        <w:rPr>
          <w:b/>
          <w:i/>
          <w:sz w:val="22"/>
          <w:szCs w:val="22"/>
        </w:rPr>
        <w:t>For POs configured for two-step RACH:</w:t>
      </w:r>
    </w:p>
    <w:p w14:paraId="16C16001" w14:textId="77777777" w:rsidR="00BA7C57" w:rsidRPr="0089109C" w:rsidRDefault="00BA7C57" w:rsidP="00BA7C57">
      <w:pPr>
        <w:pStyle w:val="ListParagraph"/>
        <w:numPr>
          <w:ilvl w:val="1"/>
          <w:numId w:val="14"/>
        </w:numPr>
        <w:rPr>
          <w:sz w:val="22"/>
        </w:rPr>
      </w:pPr>
      <w:r>
        <w:rPr>
          <w:b/>
          <w:i/>
          <w:sz w:val="22"/>
          <w:szCs w:val="22"/>
        </w:rPr>
        <w:t>partial or full overlapping with ROs configured for two-step/four-step RACH is invalid;</w:t>
      </w:r>
    </w:p>
    <w:p w14:paraId="138CC754" w14:textId="77777777" w:rsidR="00BA7C57" w:rsidRPr="002F7E4C" w:rsidRDefault="00BA7C57" w:rsidP="00BA7C57">
      <w:pPr>
        <w:pStyle w:val="ListParagraph"/>
        <w:numPr>
          <w:ilvl w:val="1"/>
          <w:numId w:val="14"/>
        </w:numPr>
        <w:rPr>
          <w:sz w:val="22"/>
        </w:rPr>
      </w:pPr>
      <w:r>
        <w:rPr>
          <w:b/>
          <w:i/>
          <w:sz w:val="22"/>
          <w:szCs w:val="22"/>
        </w:rPr>
        <w:t>partial or full overlapping with UL channels/signals not used for PO is invalid;</w:t>
      </w:r>
    </w:p>
    <w:p w14:paraId="58BAF678" w14:textId="0630ABEA" w:rsidR="00BA7C57" w:rsidRPr="00B41932" w:rsidRDefault="00BA7C57" w:rsidP="00924676">
      <w:pPr>
        <w:pStyle w:val="ListParagraph"/>
        <w:numPr>
          <w:ilvl w:val="1"/>
          <w:numId w:val="14"/>
        </w:numPr>
        <w:rPr>
          <w:sz w:val="22"/>
        </w:rPr>
      </w:pPr>
      <w:r>
        <w:rPr>
          <w:b/>
          <w:i/>
          <w:sz w:val="22"/>
          <w:szCs w:val="22"/>
        </w:rPr>
        <w:t>such invalid PO configuration can be avoided by network, and is not expected by UE.</w:t>
      </w:r>
    </w:p>
    <w:p w14:paraId="143FEB94" w14:textId="77777777" w:rsidR="00B41932" w:rsidRPr="00B41932" w:rsidRDefault="00B41932" w:rsidP="00B41932">
      <w:pPr>
        <w:rPr>
          <w:sz w:val="22"/>
        </w:rPr>
      </w:pPr>
    </w:p>
    <w:bookmarkEnd w:id="5"/>
    <w:p w14:paraId="185133C7" w14:textId="77777777" w:rsidR="00D22A2E" w:rsidRPr="002571D7" w:rsidRDefault="00D22A2E" w:rsidP="00D22A2E">
      <w:pPr>
        <w:pStyle w:val="StyleCRCoverPageBoldBottomSinglesolidlineAuto15"/>
        <w:rPr>
          <w:noProof/>
          <w:lang w:eastAsia="ko-KR"/>
        </w:rPr>
      </w:pPr>
    </w:p>
    <w:p w14:paraId="43106453" w14:textId="642E9DFA" w:rsidR="00216076" w:rsidRPr="00216076" w:rsidRDefault="006F137C" w:rsidP="00216076">
      <w:pPr>
        <w:pStyle w:val="Heading1"/>
        <w:spacing w:before="120"/>
        <w:ind w:left="630" w:hanging="630"/>
        <w:rPr>
          <w:b/>
          <w:noProof/>
          <w:lang w:eastAsia="ko-KR"/>
        </w:rPr>
      </w:pPr>
      <w:r>
        <w:rPr>
          <w:b/>
          <w:noProof/>
          <w:lang w:eastAsia="ko-KR"/>
        </w:rPr>
        <w:t>4</w:t>
      </w:r>
      <w:r w:rsidR="00D22A2E" w:rsidRPr="002A684D">
        <w:rPr>
          <w:rFonts w:hint="eastAsia"/>
          <w:b/>
          <w:noProof/>
          <w:lang w:eastAsia="ko-KR"/>
        </w:rPr>
        <w:t xml:space="preserve">. </w:t>
      </w:r>
      <w:r w:rsidR="00D22A2E" w:rsidRPr="002A684D">
        <w:rPr>
          <w:b/>
          <w:noProof/>
          <w:lang w:eastAsia="ko-KR"/>
        </w:rPr>
        <w:tab/>
      </w:r>
      <w:r w:rsidR="00D22A2E">
        <w:rPr>
          <w:b/>
          <w:noProof/>
          <w:lang w:eastAsia="ko-KR"/>
        </w:rPr>
        <w:t xml:space="preserve">HARQ Feedback </w:t>
      </w:r>
      <w:r w:rsidR="00AD14F4">
        <w:rPr>
          <w:b/>
          <w:noProof/>
          <w:lang w:eastAsia="ko-KR"/>
        </w:rPr>
        <w:t>to</w:t>
      </w:r>
      <w:r w:rsidR="00D22A2E">
        <w:rPr>
          <w:b/>
          <w:noProof/>
          <w:lang w:eastAsia="ko-KR"/>
        </w:rPr>
        <w:t xml:space="preserve"> msgB </w:t>
      </w:r>
    </w:p>
    <w:p w14:paraId="5B7BC477" w14:textId="5A06D36A" w:rsidR="00216076" w:rsidRDefault="00216076" w:rsidP="00216076">
      <w:pPr>
        <w:rPr>
          <w:sz w:val="22"/>
          <w:lang w:val="en-GB" w:eastAsia="ko-KR"/>
        </w:rPr>
      </w:pPr>
      <w:r w:rsidRPr="00B45E69">
        <w:rPr>
          <w:sz w:val="22"/>
          <w:lang w:val="en-GB" w:eastAsia="ko-KR"/>
        </w:rPr>
        <w:t>After transmitting msgA</w:t>
      </w:r>
      <w:r>
        <w:rPr>
          <w:sz w:val="22"/>
          <w:lang w:val="en-GB" w:eastAsia="ko-KR"/>
        </w:rPr>
        <w:t xml:space="preserve"> payload</w:t>
      </w:r>
      <w:r w:rsidRPr="00B45E69">
        <w:rPr>
          <w:sz w:val="22"/>
          <w:lang w:val="en-GB" w:eastAsia="ko-KR"/>
        </w:rPr>
        <w:t xml:space="preserve">, a UE will monitor msgB within a RAR window. </w:t>
      </w:r>
      <w:r>
        <w:rPr>
          <w:sz w:val="22"/>
          <w:lang w:val="en-GB" w:eastAsia="ko-KR"/>
        </w:rPr>
        <w:t>T</w:t>
      </w:r>
      <w:r w:rsidRPr="00B45E69">
        <w:rPr>
          <w:sz w:val="22"/>
          <w:lang w:val="en-GB" w:eastAsia="ko-KR"/>
        </w:rPr>
        <w:t xml:space="preserve">he starting point of </w:t>
      </w:r>
      <w:r>
        <w:rPr>
          <w:sz w:val="22"/>
          <w:lang w:val="en-GB" w:eastAsia="ko-KR"/>
        </w:rPr>
        <w:t xml:space="preserve">msgB </w:t>
      </w:r>
      <w:r w:rsidRPr="00B45E69">
        <w:rPr>
          <w:sz w:val="22"/>
          <w:lang w:val="en-GB" w:eastAsia="ko-KR"/>
        </w:rPr>
        <w:t xml:space="preserve">RAR window </w:t>
      </w:r>
      <w:r>
        <w:rPr>
          <w:sz w:val="22"/>
          <w:lang w:val="en-GB" w:eastAsia="ko-KR"/>
        </w:rPr>
        <w:t xml:space="preserve">should be aligned with the first PDCCH symbol in the earliest search space of msgB PDCCH, as shown by Figures 3-5. </w:t>
      </w:r>
    </w:p>
    <w:p w14:paraId="01C23123" w14:textId="78DA885D" w:rsidR="00292EE5" w:rsidRDefault="00292EE5" w:rsidP="00292EE5">
      <w:pPr>
        <w:rPr>
          <w:sz w:val="22"/>
          <w:lang w:eastAsia="ko-KR"/>
        </w:rPr>
      </w:pPr>
      <w:r>
        <w:rPr>
          <w:sz w:val="22"/>
          <w:lang w:eastAsia="ko-KR"/>
        </w:rPr>
        <w:t>As shown by Figure 3, if a UE can decode its SuccessRAR, it will apply the TA command and send an ACK to gNB to complete the random access procedure. On the other hand, if a UE can decode its FallbackRAR, it will apply the TA command and retransmit PUSCH on granted resources, as shown by Figure 4. If there is a msgA preamble detection failure or msgB decoding failure, UE will not receive a SuccessRAR or FallbackRAR</w:t>
      </w:r>
      <w:r w:rsidR="00944668">
        <w:rPr>
          <w:sz w:val="22"/>
          <w:lang w:eastAsia="ko-KR"/>
        </w:rPr>
        <w:t>. UE</w:t>
      </w:r>
      <w:r>
        <w:rPr>
          <w:sz w:val="22"/>
          <w:lang w:eastAsia="ko-KR"/>
        </w:rPr>
        <w:t xml:space="preserve"> will retransmit msgA after RAR window expires, as shown by Figure 5. Therefore, UE does not need to transmit a HARQ-NACK to gNB, if it does not receive a SuccessRAR. For RRC IDLE/INACTIVE </w:t>
      </w:r>
      <w:r>
        <w:rPr>
          <w:sz w:val="22"/>
          <w:lang w:eastAsia="ko-KR"/>
        </w:rPr>
        <w:lastRenderedPageBreak/>
        <w:t xml:space="preserve">UE, the PUCCH resource indication for HARQ-ACK can be carried by </w:t>
      </w:r>
      <w:r w:rsidR="00307AB6">
        <w:rPr>
          <w:sz w:val="22"/>
          <w:lang w:eastAsia="ko-KR"/>
        </w:rPr>
        <w:t xml:space="preserve">msgB PDSCH </w:t>
      </w:r>
      <w:r w:rsidR="00F83D1E">
        <w:rPr>
          <w:sz w:val="22"/>
          <w:lang w:eastAsia="ko-KR"/>
        </w:rPr>
        <w:t xml:space="preserve">, together with UE’s </w:t>
      </w:r>
      <w:r>
        <w:rPr>
          <w:sz w:val="22"/>
          <w:lang w:eastAsia="ko-KR"/>
        </w:rPr>
        <w:t>SuccessRAR</w:t>
      </w:r>
      <w:r w:rsidR="00F83D1E">
        <w:rPr>
          <w:sz w:val="22"/>
          <w:lang w:eastAsia="ko-KR"/>
        </w:rPr>
        <w:t xml:space="preserve">. </w:t>
      </w:r>
      <w:r>
        <w:rPr>
          <w:sz w:val="22"/>
          <w:lang w:eastAsia="ko-KR"/>
        </w:rPr>
        <w:t>For RRC CONNECTED UE, the PUCCH resource indication for HARQ-ACK can be carried by msgB PDCCH, as shown in Table 2.</w:t>
      </w:r>
    </w:p>
    <w:p w14:paraId="11E3C1BE" w14:textId="14497E34" w:rsidR="00292EE5" w:rsidRDefault="00292EE5" w:rsidP="00292EE5">
      <w:pPr>
        <w:rPr>
          <w:sz w:val="22"/>
          <w:lang w:eastAsia="ko-KR"/>
        </w:rPr>
      </w:pPr>
      <w:r>
        <w:rPr>
          <w:sz w:val="22"/>
          <w:lang w:eastAsia="ko-KR"/>
        </w:rPr>
        <w:t xml:space="preserve">Therefore, we have the following proposals </w:t>
      </w:r>
      <w:r w:rsidR="00944668">
        <w:rPr>
          <w:sz w:val="22"/>
          <w:lang w:eastAsia="ko-KR"/>
        </w:rPr>
        <w:t xml:space="preserve">to support </w:t>
      </w:r>
      <w:r>
        <w:rPr>
          <w:sz w:val="22"/>
          <w:lang w:eastAsia="ko-KR"/>
        </w:rPr>
        <w:t xml:space="preserve">HARQ feedback </w:t>
      </w:r>
      <w:r w:rsidR="00AD14F4">
        <w:rPr>
          <w:sz w:val="22"/>
          <w:lang w:eastAsia="ko-KR"/>
        </w:rPr>
        <w:t>to</w:t>
      </w:r>
      <w:r>
        <w:rPr>
          <w:sz w:val="22"/>
          <w:lang w:eastAsia="ko-KR"/>
        </w:rPr>
        <w:t xml:space="preserve"> msgB:</w:t>
      </w:r>
    </w:p>
    <w:p w14:paraId="556CC067" w14:textId="267FF900" w:rsidR="008A4597" w:rsidRDefault="00292EE5" w:rsidP="00292EE5">
      <w:pPr>
        <w:rPr>
          <w:b/>
          <w:i/>
          <w:sz w:val="22"/>
          <w:szCs w:val="22"/>
          <w:lang w:val="en-GB"/>
        </w:rPr>
      </w:pPr>
      <w:r w:rsidRPr="00B45E69">
        <w:rPr>
          <w:b/>
          <w:i/>
          <w:sz w:val="22"/>
          <w:szCs w:val="22"/>
          <w:highlight w:val="yellow"/>
          <w:u w:val="single"/>
          <w:lang w:val="en-GB"/>
        </w:rPr>
        <w:t xml:space="preserve">Proposal </w:t>
      </w:r>
      <w:r w:rsidR="00970E5B">
        <w:rPr>
          <w:b/>
          <w:i/>
          <w:sz w:val="22"/>
          <w:szCs w:val="22"/>
          <w:highlight w:val="yellow"/>
          <w:u w:val="single"/>
          <w:lang w:val="en-GB"/>
        </w:rPr>
        <w:t>8</w:t>
      </w:r>
      <w:r w:rsidRPr="00B45E69">
        <w:rPr>
          <w:b/>
          <w:i/>
          <w:sz w:val="22"/>
          <w:szCs w:val="22"/>
          <w:highlight w:val="yellow"/>
          <w:lang w:val="en-GB"/>
        </w:rPr>
        <w:t>:</w:t>
      </w:r>
      <w:r w:rsidRPr="00B45E69">
        <w:rPr>
          <w:b/>
          <w:i/>
          <w:sz w:val="22"/>
          <w:szCs w:val="22"/>
          <w:lang w:val="en-GB"/>
        </w:rPr>
        <w:t xml:space="preserve">  </w:t>
      </w:r>
      <w:r>
        <w:rPr>
          <w:b/>
          <w:i/>
          <w:sz w:val="22"/>
          <w:szCs w:val="22"/>
          <w:lang w:val="en-GB"/>
        </w:rPr>
        <w:t>UE should transmit a HARQ ACK to gNB, if UE can successfully detect the contention resolution ID</w:t>
      </w:r>
      <w:r w:rsidR="00662083">
        <w:rPr>
          <w:b/>
          <w:i/>
          <w:sz w:val="22"/>
          <w:szCs w:val="22"/>
          <w:lang w:val="en-GB"/>
        </w:rPr>
        <w:t>, UE has a PUCCH resource</w:t>
      </w:r>
      <w:r>
        <w:rPr>
          <w:b/>
          <w:i/>
          <w:sz w:val="22"/>
          <w:szCs w:val="22"/>
          <w:lang w:val="en-GB"/>
        </w:rPr>
        <w:t xml:space="preserve"> and  a valid TA. UE should not transmit an ACK/NACK to gNB, if UE does not have a valid TA or fails to detect the contention resolution ID.</w:t>
      </w:r>
    </w:p>
    <w:p w14:paraId="50D722F5" w14:textId="1BD63CDB" w:rsidR="00DB0F78" w:rsidRDefault="00DB0F78" w:rsidP="008B30A7">
      <w:pPr>
        <w:pStyle w:val="ListParagraph"/>
        <w:numPr>
          <w:ilvl w:val="0"/>
          <w:numId w:val="12"/>
        </w:numPr>
        <w:rPr>
          <w:b/>
          <w:i/>
          <w:sz w:val="22"/>
          <w:szCs w:val="22"/>
          <w:lang w:val="en-GB"/>
        </w:rPr>
      </w:pPr>
      <w:r>
        <w:rPr>
          <w:b/>
          <w:i/>
          <w:sz w:val="22"/>
          <w:szCs w:val="22"/>
          <w:lang w:val="en-GB"/>
        </w:rPr>
        <w:t>FFS LBT procedures and waveform for NR-U to support HARQ feedback to msgB.</w:t>
      </w:r>
    </w:p>
    <w:p w14:paraId="04E957EF" w14:textId="77777777" w:rsidR="00B06F71" w:rsidRPr="00C4491E" w:rsidRDefault="00B06F71" w:rsidP="00B06F71">
      <w:pPr>
        <w:pStyle w:val="ListParagraph"/>
        <w:ind w:left="1004"/>
        <w:rPr>
          <w:b/>
          <w:i/>
          <w:sz w:val="22"/>
          <w:szCs w:val="22"/>
          <w:lang w:val="en-GB"/>
        </w:rPr>
      </w:pPr>
    </w:p>
    <w:p w14:paraId="38809553" w14:textId="02291467" w:rsidR="00485520" w:rsidRDefault="00292EE5" w:rsidP="00F712E7">
      <w:pPr>
        <w:spacing w:after="120"/>
        <w:rPr>
          <w:b/>
          <w:i/>
          <w:sz w:val="22"/>
          <w:szCs w:val="22"/>
          <w:lang w:val="en-GB"/>
        </w:rPr>
      </w:pPr>
      <w:bookmarkStart w:id="7" w:name="_Hlk21107715"/>
      <w:r w:rsidRPr="00B45E69">
        <w:rPr>
          <w:b/>
          <w:i/>
          <w:sz w:val="22"/>
          <w:szCs w:val="22"/>
          <w:highlight w:val="yellow"/>
          <w:u w:val="single"/>
          <w:lang w:val="en-GB"/>
        </w:rPr>
        <w:t xml:space="preserve">Proposal </w:t>
      </w:r>
      <w:r w:rsidR="00970E5B">
        <w:rPr>
          <w:b/>
          <w:i/>
          <w:sz w:val="22"/>
          <w:szCs w:val="22"/>
          <w:highlight w:val="yellow"/>
          <w:u w:val="single"/>
          <w:lang w:val="en-GB"/>
        </w:rPr>
        <w:t>9</w:t>
      </w:r>
      <w:r w:rsidRPr="00B45E69">
        <w:rPr>
          <w:b/>
          <w:i/>
          <w:sz w:val="22"/>
          <w:szCs w:val="22"/>
          <w:highlight w:val="yellow"/>
          <w:lang w:val="en-GB"/>
        </w:rPr>
        <w:t>:</w:t>
      </w:r>
      <w:r w:rsidRPr="00B45E69">
        <w:rPr>
          <w:b/>
          <w:i/>
          <w:sz w:val="22"/>
          <w:szCs w:val="22"/>
          <w:lang w:val="en-GB"/>
        </w:rPr>
        <w:t xml:space="preserve"> </w:t>
      </w:r>
      <w:r>
        <w:rPr>
          <w:b/>
          <w:i/>
          <w:sz w:val="22"/>
          <w:szCs w:val="22"/>
          <w:lang w:val="en-GB"/>
        </w:rPr>
        <w:t xml:space="preserve"> </w:t>
      </w:r>
      <w:bookmarkEnd w:id="7"/>
      <w:r>
        <w:rPr>
          <w:b/>
          <w:i/>
          <w:sz w:val="22"/>
          <w:szCs w:val="22"/>
          <w:lang w:val="en-GB"/>
        </w:rPr>
        <w:t xml:space="preserve">HARQ ACK </w:t>
      </w:r>
      <w:r w:rsidR="00400570">
        <w:rPr>
          <w:b/>
          <w:i/>
          <w:sz w:val="22"/>
          <w:szCs w:val="22"/>
          <w:lang w:val="en-GB"/>
        </w:rPr>
        <w:t xml:space="preserve">to msgB SuccessRAR </w:t>
      </w:r>
      <w:r w:rsidR="003E2CC0">
        <w:rPr>
          <w:b/>
          <w:i/>
          <w:sz w:val="22"/>
          <w:szCs w:val="22"/>
          <w:lang w:val="en-GB"/>
        </w:rPr>
        <w:t>can be transmitted on</w:t>
      </w:r>
      <w:r>
        <w:rPr>
          <w:b/>
          <w:i/>
          <w:sz w:val="22"/>
          <w:szCs w:val="22"/>
          <w:lang w:val="en-GB"/>
        </w:rPr>
        <w:t xml:space="preserve"> PUCCH</w:t>
      </w:r>
      <w:r w:rsidR="003E2CC0">
        <w:rPr>
          <w:b/>
          <w:i/>
          <w:sz w:val="22"/>
          <w:szCs w:val="22"/>
          <w:lang w:val="en-GB"/>
        </w:rPr>
        <w:t>.</w:t>
      </w:r>
      <w:r w:rsidR="00DB0F78">
        <w:rPr>
          <w:b/>
          <w:i/>
          <w:sz w:val="22"/>
          <w:szCs w:val="22"/>
          <w:lang w:val="en-GB"/>
        </w:rPr>
        <w:t xml:space="preserve"> The following designs should be supported:</w:t>
      </w:r>
    </w:p>
    <w:p w14:paraId="3F2AC2F2" w14:textId="065ADD40" w:rsidR="00485520" w:rsidRDefault="007D7369" w:rsidP="008B30A7">
      <w:pPr>
        <w:pStyle w:val="ListParagraph"/>
        <w:numPr>
          <w:ilvl w:val="0"/>
          <w:numId w:val="11"/>
        </w:numPr>
        <w:rPr>
          <w:b/>
          <w:i/>
          <w:sz w:val="22"/>
          <w:szCs w:val="22"/>
          <w:lang w:val="en-GB"/>
        </w:rPr>
      </w:pPr>
      <w:r w:rsidRPr="00485520">
        <w:rPr>
          <w:b/>
          <w:i/>
          <w:sz w:val="22"/>
          <w:szCs w:val="22"/>
          <w:lang w:val="en-GB"/>
        </w:rPr>
        <w:t xml:space="preserve">The numerology, waveform, BWP and TX spatial filter </w:t>
      </w:r>
      <w:r w:rsidR="007A6501" w:rsidRPr="00485520">
        <w:rPr>
          <w:b/>
          <w:i/>
          <w:sz w:val="22"/>
          <w:szCs w:val="22"/>
          <w:lang w:val="en-GB"/>
        </w:rPr>
        <w:t xml:space="preserve">configuration </w:t>
      </w:r>
      <w:r w:rsidRPr="00485520">
        <w:rPr>
          <w:b/>
          <w:i/>
          <w:sz w:val="22"/>
          <w:szCs w:val="22"/>
          <w:lang w:val="en-GB"/>
        </w:rPr>
        <w:t xml:space="preserve">for PUCCH </w:t>
      </w:r>
      <w:r w:rsidR="00C4491E">
        <w:rPr>
          <w:b/>
          <w:i/>
          <w:sz w:val="22"/>
          <w:szCs w:val="22"/>
          <w:lang w:val="en-GB"/>
        </w:rPr>
        <w:t xml:space="preserve">re-use the same configuration of </w:t>
      </w:r>
      <w:r w:rsidRPr="00485520">
        <w:rPr>
          <w:b/>
          <w:i/>
          <w:sz w:val="22"/>
          <w:szCs w:val="22"/>
          <w:lang w:val="en-GB"/>
        </w:rPr>
        <w:t>the last msgA PUSCH transmission</w:t>
      </w:r>
      <w:r w:rsidR="007A6501" w:rsidRPr="00485520">
        <w:rPr>
          <w:b/>
          <w:i/>
          <w:sz w:val="22"/>
          <w:szCs w:val="22"/>
          <w:lang w:val="en-GB"/>
        </w:rPr>
        <w:t>/retransmission</w:t>
      </w:r>
      <w:r w:rsidRPr="00485520">
        <w:rPr>
          <w:b/>
          <w:i/>
          <w:sz w:val="22"/>
          <w:szCs w:val="22"/>
          <w:lang w:val="en-GB"/>
        </w:rPr>
        <w:t>.</w:t>
      </w:r>
      <w:r w:rsidR="008E1E81" w:rsidRPr="00485520">
        <w:rPr>
          <w:b/>
          <w:i/>
          <w:sz w:val="22"/>
          <w:szCs w:val="22"/>
          <w:lang w:val="en-GB"/>
        </w:rPr>
        <w:t xml:space="preserve"> </w:t>
      </w:r>
    </w:p>
    <w:p w14:paraId="0489756D" w14:textId="0B1E8AB5" w:rsidR="00FB4192" w:rsidRDefault="008E1E81" w:rsidP="008B30A7">
      <w:pPr>
        <w:pStyle w:val="ListParagraph"/>
        <w:numPr>
          <w:ilvl w:val="0"/>
          <w:numId w:val="11"/>
        </w:numPr>
        <w:rPr>
          <w:b/>
          <w:i/>
          <w:sz w:val="22"/>
          <w:szCs w:val="22"/>
          <w:lang w:val="en-GB"/>
        </w:rPr>
      </w:pPr>
      <w:r w:rsidRPr="00485520">
        <w:rPr>
          <w:b/>
          <w:i/>
          <w:sz w:val="22"/>
          <w:szCs w:val="22"/>
          <w:lang w:val="en-GB"/>
        </w:rPr>
        <w:t>Short PUCCH format</w:t>
      </w:r>
      <w:r w:rsidR="00485520">
        <w:rPr>
          <w:b/>
          <w:i/>
          <w:sz w:val="22"/>
          <w:szCs w:val="22"/>
          <w:lang w:val="en-GB"/>
        </w:rPr>
        <w:t xml:space="preserve">s of NR Rel-15 </w:t>
      </w:r>
      <w:r w:rsidR="00C4491E">
        <w:rPr>
          <w:b/>
          <w:i/>
          <w:sz w:val="22"/>
          <w:szCs w:val="22"/>
          <w:lang w:val="en-GB"/>
        </w:rPr>
        <w:t xml:space="preserve">are </w:t>
      </w:r>
      <w:r w:rsidRPr="00485520">
        <w:rPr>
          <w:b/>
          <w:i/>
          <w:sz w:val="22"/>
          <w:szCs w:val="22"/>
          <w:lang w:val="en-GB"/>
        </w:rPr>
        <w:t>prioritized</w:t>
      </w:r>
      <w:r w:rsidR="00485520">
        <w:rPr>
          <w:b/>
          <w:i/>
          <w:sz w:val="22"/>
          <w:szCs w:val="22"/>
          <w:lang w:val="en-GB"/>
        </w:rPr>
        <w:t>.</w:t>
      </w:r>
    </w:p>
    <w:p w14:paraId="1911FA28" w14:textId="06DF0C0C" w:rsidR="00FB4192" w:rsidRDefault="00485520" w:rsidP="008B30A7">
      <w:pPr>
        <w:pStyle w:val="ListParagraph"/>
        <w:numPr>
          <w:ilvl w:val="0"/>
          <w:numId w:val="11"/>
        </w:numPr>
        <w:rPr>
          <w:b/>
          <w:i/>
          <w:sz w:val="22"/>
          <w:szCs w:val="22"/>
          <w:lang w:val="en-GB"/>
        </w:rPr>
      </w:pPr>
      <w:r>
        <w:rPr>
          <w:b/>
          <w:i/>
          <w:sz w:val="22"/>
          <w:szCs w:val="22"/>
          <w:lang w:val="en-GB"/>
        </w:rPr>
        <w:t xml:space="preserve">Both open loop and closed-loop power control </w:t>
      </w:r>
      <w:r w:rsidR="00C4491E">
        <w:rPr>
          <w:b/>
          <w:i/>
          <w:sz w:val="22"/>
          <w:szCs w:val="22"/>
          <w:lang w:val="en-GB"/>
        </w:rPr>
        <w:t xml:space="preserve">are </w:t>
      </w:r>
      <w:r>
        <w:rPr>
          <w:b/>
          <w:i/>
          <w:sz w:val="22"/>
          <w:szCs w:val="22"/>
          <w:lang w:val="en-GB"/>
        </w:rPr>
        <w:t>supported.</w:t>
      </w:r>
    </w:p>
    <w:p w14:paraId="35DDDFE2" w14:textId="77777777" w:rsidR="00B06F71" w:rsidRPr="00C4491E" w:rsidRDefault="00B06F71" w:rsidP="00B06F71">
      <w:pPr>
        <w:pStyle w:val="ListParagraph"/>
        <w:rPr>
          <w:b/>
          <w:i/>
          <w:sz w:val="22"/>
          <w:szCs w:val="22"/>
          <w:lang w:val="en-GB"/>
        </w:rPr>
      </w:pPr>
    </w:p>
    <w:p w14:paraId="5BC475C7" w14:textId="22BCA1BB" w:rsidR="00C4491E" w:rsidRDefault="00FB4192" w:rsidP="00292EE5">
      <w:pPr>
        <w:rPr>
          <w:b/>
          <w:i/>
          <w:sz w:val="22"/>
          <w:szCs w:val="22"/>
          <w:lang w:val="en-GB"/>
        </w:rPr>
      </w:pPr>
      <w:r w:rsidRPr="00B45E69">
        <w:rPr>
          <w:b/>
          <w:i/>
          <w:sz w:val="22"/>
          <w:szCs w:val="22"/>
          <w:highlight w:val="yellow"/>
          <w:u w:val="single"/>
          <w:lang w:val="en-GB"/>
        </w:rPr>
        <w:t xml:space="preserve">Proposal </w:t>
      </w:r>
      <w:r w:rsidR="00EB650F">
        <w:rPr>
          <w:b/>
          <w:i/>
          <w:sz w:val="22"/>
          <w:szCs w:val="22"/>
          <w:highlight w:val="yellow"/>
          <w:u w:val="single"/>
          <w:lang w:val="en-GB"/>
        </w:rPr>
        <w:t>10</w:t>
      </w:r>
      <w:r w:rsidRPr="00B45E69">
        <w:rPr>
          <w:b/>
          <w:i/>
          <w:sz w:val="22"/>
          <w:szCs w:val="22"/>
          <w:highlight w:val="yellow"/>
          <w:lang w:val="en-GB"/>
        </w:rPr>
        <w:t>:</w:t>
      </w:r>
      <w:r w:rsidRPr="00B45E69">
        <w:rPr>
          <w:b/>
          <w:i/>
          <w:sz w:val="22"/>
          <w:szCs w:val="22"/>
          <w:lang w:val="en-GB"/>
        </w:rPr>
        <w:t xml:space="preserve"> </w:t>
      </w:r>
      <w:r>
        <w:rPr>
          <w:b/>
          <w:i/>
          <w:sz w:val="22"/>
          <w:szCs w:val="22"/>
          <w:lang w:val="en-GB"/>
        </w:rPr>
        <w:t xml:space="preserve"> </w:t>
      </w:r>
      <w:r w:rsidR="003F4661">
        <w:rPr>
          <w:b/>
          <w:i/>
          <w:sz w:val="22"/>
          <w:szCs w:val="22"/>
          <w:lang w:val="en-GB"/>
        </w:rPr>
        <w:t>For UE in RRC IDLE/INACTIVE state, t</w:t>
      </w:r>
      <w:r w:rsidR="00292EE5">
        <w:rPr>
          <w:b/>
          <w:i/>
          <w:sz w:val="22"/>
          <w:szCs w:val="22"/>
          <w:lang w:val="en-GB"/>
        </w:rPr>
        <w:t xml:space="preserve">he </w:t>
      </w:r>
      <w:r w:rsidR="00F712E7">
        <w:rPr>
          <w:b/>
          <w:i/>
          <w:sz w:val="22"/>
          <w:szCs w:val="22"/>
          <w:lang w:val="en-GB"/>
        </w:rPr>
        <w:t xml:space="preserve">timing indicator, </w:t>
      </w:r>
      <w:r w:rsidR="00292EE5">
        <w:rPr>
          <w:b/>
          <w:i/>
          <w:sz w:val="22"/>
          <w:szCs w:val="22"/>
          <w:lang w:val="en-GB"/>
        </w:rPr>
        <w:t xml:space="preserve">resource indication </w:t>
      </w:r>
      <w:r w:rsidR="003E2CC0">
        <w:rPr>
          <w:b/>
          <w:i/>
          <w:sz w:val="22"/>
          <w:szCs w:val="22"/>
          <w:lang w:val="en-GB"/>
        </w:rPr>
        <w:t xml:space="preserve">and TPC </w:t>
      </w:r>
      <w:r w:rsidR="00292EE5">
        <w:rPr>
          <w:b/>
          <w:i/>
          <w:sz w:val="22"/>
          <w:szCs w:val="22"/>
          <w:lang w:val="en-GB"/>
        </w:rPr>
        <w:t xml:space="preserve">for PUCCH can be carried in </w:t>
      </w:r>
      <w:r w:rsidR="00F712E7">
        <w:rPr>
          <w:b/>
          <w:i/>
          <w:sz w:val="22"/>
          <w:szCs w:val="22"/>
          <w:lang w:val="en-GB"/>
        </w:rPr>
        <w:t xml:space="preserve">PDCCH and </w:t>
      </w:r>
      <w:r w:rsidR="003F4661">
        <w:rPr>
          <w:b/>
          <w:i/>
          <w:sz w:val="22"/>
          <w:szCs w:val="22"/>
          <w:lang w:val="en-GB"/>
        </w:rPr>
        <w:t>PDSCH</w:t>
      </w:r>
      <w:r w:rsidR="00F712E7">
        <w:rPr>
          <w:b/>
          <w:i/>
          <w:sz w:val="22"/>
          <w:szCs w:val="22"/>
          <w:lang w:val="en-GB"/>
        </w:rPr>
        <w:t xml:space="preserve"> of msgB</w:t>
      </w:r>
      <w:r w:rsidR="003F4661">
        <w:rPr>
          <w:b/>
          <w:i/>
          <w:sz w:val="22"/>
          <w:szCs w:val="22"/>
          <w:lang w:val="en-GB"/>
        </w:rPr>
        <w:t xml:space="preserve">. For UE in RRC CONNECTED state, the </w:t>
      </w:r>
      <w:r w:rsidR="00F712E7">
        <w:rPr>
          <w:b/>
          <w:i/>
          <w:sz w:val="22"/>
          <w:szCs w:val="22"/>
          <w:lang w:val="en-GB"/>
        </w:rPr>
        <w:t xml:space="preserve">timing indicator, </w:t>
      </w:r>
      <w:r w:rsidR="003F4661">
        <w:rPr>
          <w:b/>
          <w:i/>
          <w:sz w:val="22"/>
          <w:szCs w:val="22"/>
          <w:lang w:val="en-GB"/>
        </w:rPr>
        <w:t>resource indication</w:t>
      </w:r>
      <w:r w:rsidR="003E2CC0">
        <w:rPr>
          <w:b/>
          <w:i/>
          <w:sz w:val="22"/>
          <w:szCs w:val="22"/>
          <w:lang w:val="en-GB"/>
        </w:rPr>
        <w:t xml:space="preserve"> and TPC</w:t>
      </w:r>
      <w:r w:rsidR="003F4661">
        <w:rPr>
          <w:b/>
          <w:i/>
          <w:sz w:val="22"/>
          <w:szCs w:val="22"/>
          <w:lang w:val="en-GB"/>
        </w:rPr>
        <w:t xml:space="preserve"> for PUCCH can be carried in </w:t>
      </w:r>
      <w:r w:rsidR="003A4056">
        <w:rPr>
          <w:b/>
          <w:i/>
          <w:sz w:val="22"/>
          <w:szCs w:val="22"/>
          <w:lang w:val="en-GB"/>
        </w:rPr>
        <w:t>DCI</w:t>
      </w:r>
      <w:r w:rsidR="00F712E7">
        <w:rPr>
          <w:b/>
          <w:i/>
          <w:sz w:val="22"/>
          <w:szCs w:val="22"/>
          <w:lang w:val="en-GB"/>
        </w:rPr>
        <w:t xml:space="preserve"> of </w:t>
      </w:r>
      <w:r w:rsidR="003A4056">
        <w:rPr>
          <w:b/>
          <w:i/>
          <w:sz w:val="22"/>
          <w:szCs w:val="22"/>
          <w:lang w:val="en-GB"/>
        </w:rPr>
        <w:t xml:space="preserve">msgB. </w:t>
      </w:r>
      <w:r w:rsidR="003F4661">
        <w:rPr>
          <w:b/>
          <w:i/>
          <w:sz w:val="22"/>
          <w:szCs w:val="22"/>
          <w:lang w:val="en-GB"/>
        </w:rPr>
        <w:t xml:space="preserve"> </w:t>
      </w:r>
    </w:p>
    <w:p w14:paraId="39955056" w14:textId="77777777" w:rsidR="00B06F71" w:rsidRPr="00E350AA" w:rsidRDefault="00B06F71" w:rsidP="00292EE5">
      <w:pPr>
        <w:rPr>
          <w:b/>
          <w:i/>
          <w:sz w:val="22"/>
          <w:szCs w:val="22"/>
          <w:lang w:val="en-GB"/>
        </w:rPr>
      </w:pPr>
    </w:p>
    <w:p w14:paraId="4183949A" w14:textId="3037BF12" w:rsidR="00C4491E" w:rsidRDefault="00292EE5" w:rsidP="00216076">
      <w:pPr>
        <w:rPr>
          <w:b/>
          <w:i/>
          <w:sz w:val="22"/>
          <w:szCs w:val="22"/>
          <w:lang w:val="en-GB"/>
        </w:rPr>
      </w:pPr>
      <w:r w:rsidRPr="00B45E69">
        <w:rPr>
          <w:b/>
          <w:i/>
          <w:sz w:val="22"/>
          <w:szCs w:val="22"/>
          <w:highlight w:val="yellow"/>
          <w:u w:val="single"/>
          <w:lang w:val="en-GB"/>
        </w:rPr>
        <w:t xml:space="preserve">Proposal </w:t>
      </w:r>
      <w:r w:rsidR="00EB650F">
        <w:rPr>
          <w:b/>
          <w:i/>
          <w:sz w:val="22"/>
          <w:szCs w:val="22"/>
          <w:highlight w:val="yellow"/>
          <w:u w:val="single"/>
          <w:lang w:val="en-GB"/>
        </w:rPr>
        <w:t>11</w:t>
      </w:r>
      <w:r w:rsidRPr="00B45E69">
        <w:rPr>
          <w:b/>
          <w:i/>
          <w:sz w:val="22"/>
          <w:szCs w:val="22"/>
          <w:highlight w:val="yellow"/>
          <w:lang w:val="en-GB"/>
        </w:rPr>
        <w:t>:</w:t>
      </w:r>
      <w:r w:rsidRPr="00B45E69">
        <w:rPr>
          <w:b/>
          <w:i/>
          <w:sz w:val="22"/>
          <w:szCs w:val="22"/>
          <w:lang w:val="en-GB"/>
        </w:rPr>
        <w:t xml:space="preserve">  The starting point of the </w:t>
      </w:r>
      <w:r>
        <w:rPr>
          <w:b/>
          <w:i/>
          <w:sz w:val="22"/>
          <w:szCs w:val="22"/>
          <w:lang w:val="en-GB"/>
        </w:rPr>
        <w:t xml:space="preserve">msgB </w:t>
      </w:r>
      <w:r w:rsidRPr="00B45E69">
        <w:rPr>
          <w:b/>
          <w:i/>
          <w:sz w:val="22"/>
          <w:szCs w:val="22"/>
          <w:lang w:val="en-GB"/>
        </w:rPr>
        <w:t xml:space="preserve">RAR window should be </w:t>
      </w:r>
      <w:r>
        <w:rPr>
          <w:b/>
          <w:i/>
          <w:sz w:val="22"/>
          <w:szCs w:val="22"/>
          <w:lang w:val="en-GB"/>
        </w:rPr>
        <w:t>aligned</w:t>
      </w:r>
      <w:r w:rsidRPr="00B45E69">
        <w:rPr>
          <w:b/>
          <w:i/>
          <w:sz w:val="22"/>
          <w:szCs w:val="22"/>
          <w:lang w:val="en-GB"/>
        </w:rPr>
        <w:t xml:space="preserve"> with the </w:t>
      </w:r>
      <w:r>
        <w:rPr>
          <w:b/>
          <w:i/>
          <w:sz w:val="22"/>
          <w:szCs w:val="22"/>
          <w:lang w:val="en-GB"/>
        </w:rPr>
        <w:t xml:space="preserve">first PDCCH symbol in the earliest search space of msgB PDCCH. </w:t>
      </w:r>
    </w:p>
    <w:p w14:paraId="65A9E87C" w14:textId="77777777" w:rsidR="00B06F71" w:rsidRDefault="00B06F71" w:rsidP="00216076">
      <w:pPr>
        <w:rPr>
          <w:b/>
          <w:i/>
          <w:sz w:val="22"/>
          <w:szCs w:val="22"/>
          <w:lang w:val="en-GB"/>
        </w:rPr>
      </w:pPr>
    </w:p>
    <w:p w14:paraId="1C0B292B" w14:textId="06E908B7" w:rsidR="00CC7C84" w:rsidRDefault="00CC7C84" w:rsidP="00216076">
      <w:pPr>
        <w:rPr>
          <w:b/>
          <w:i/>
          <w:sz w:val="22"/>
          <w:szCs w:val="22"/>
          <w:lang w:val="en-GB"/>
        </w:rPr>
      </w:pPr>
      <w:r w:rsidRPr="00CC7C84">
        <w:rPr>
          <w:b/>
          <w:i/>
          <w:sz w:val="22"/>
          <w:szCs w:val="22"/>
          <w:highlight w:val="yellow"/>
          <w:u w:val="single"/>
          <w:lang w:val="en-GB"/>
        </w:rPr>
        <w:t>Proposal 1</w:t>
      </w:r>
      <w:r w:rsidR="00EB650F">
        <w:rPr>
          <w:b/>
          <w:i/>
          <w:sz w:val="22"/>
          <w:szCs w:val="22"/>
          <w:highlight w:val="yellow"/>
          <w:u w:val="single"/>
          <w:lang w:val="en-GB"/>
        </w:rPr>
        <w:t>2</w:t>
      </w:r>
      <w:r w:rsidRPr="00CC7C84">
        <w:rPr>
          <w:b/>
          <w:i/>
          <w:sz w:val="22"/>
          <w:szCs w:val="22"/>
          <w:highlight w:val="yellow"/>
          <w:u w:val="single"/>
          <w:lang w:val="en-GB"/>
        </w:rPr>
        <w:t>:</w:t>
      </w:r>
      <w:r>
        <w:rPr>
          <w:b/>
          <w:i/>
          <w:sz w:val="22"/>
          <w:szCs w:val="22"/>
          <w:lang w:val="en-GB"/>
        </w:rPr>
        <w:t xml:space="preserve"> </w:t>
      </w:r>
      <w:r w:rsidR="00B83BAA">
        <w:rPr>
          <w:b/>
          <w:i/>
          <w:sz w:val="22"/>
          <w:szCs w:val="22"/>
          <w:lang w:val="en-GB"/>
        </w:rPr>
        <w:t xml:space="preserve">Whether or not to support soft-combining of msgB </w:t>
      </w:r>
      <w:r w:rsidR="00944581">
        <w:rPr>
          <w:b/>
          <w:i/>
          <w:sz w:val="22"/>
          <w:szCs w:val="22"/>
          <w:lang w:val="en-GB"/>
        </w:rPr>
        <w:t>retransmission</w:t>
      </w:r>
      <w:r w:rsidR="00B83BAA">
        <w:rPr>
          <w:b/>
          <w:i/>
          <w:sz w:val="22"/>
          <w:szCs w:val="22"/>
          <w:lang w:val="en-GB"/>
        </w:rPr>
        <w:t xml:space="preserve"> i</w:t>
      </w:r>
      <w:r w:rsidR="00FC568B">
        <w:rPr>
          <w:b/>
          <w:i/>
          <w:sz w:val="22"/>
          <w:szCs w:val="22"/>
          <w:lang w:val="en-GB"/>
        </w:rPr>
        <w:t>s</w:t>
      </w:r>
      <w:r w:rsidR="00B83BAA">
        <w:rPr>
          <w:b/>
          <w:i/>
          <w:sz w:val="22"/>
          <w:szCs w:val="22"/>
          <w:lang w:val="en-GB"/>
        </w:rPr>
        <w:t xml:space="preserve"> up to UE implementation.</w:t>
      </w:r>
    </w:p>
    <w:p w14:paraId="350017EB" w14:textId="77777777" w:rsidR="00243589" w:rsidRDefault="00243589" w:rsidP="00216076">
      <w:pPr>
        <w:rPr>
          <w:sz w:val="22"/>
          <w:lang w:val="en-GB" w:eastAsia="ko-KR"/>
        </w:rPr>
      </w:pPr>
    </w:p>
    <w:p w14:paraId="6912E20A" w14:textId="77777777" w:rsidR="00D22A2E" w:rsidRDefault="00D22A2E" w:rsidP="00D22A2E">
      <w:pPr>
        <w:keepNext/>
      </w:pPr>
      <w:r>
        <w:rPr>
          <w:noProof/>
          <w:lang w:val="en-GB" w:eastAsia="ko-KR"/>
        </w:rPr>
        <w:drawing>
          <wp:inline distT="0" distB="0" distL="0" distR="0" wp14:anchorId="0728BB80" wp14:editId="7DFEE513">
            <wp:extent cx="6178189" cy="26035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79957" cy="2604245"/>
                    </a:xfrm>
                    <a:prstGeom prst="rect">
                      <a:avLst/>
                    </a:prstGeom>
                    <a:noFill/>
                  </pic:spPr>
                </pic:pic>
              </a:graphicData>
            </a:graphic>
          </wp:inline>
        </w:drawing>
      </w:r>
    </w:p>
    <w:p w14:paraId="14768DA0" w14:textId="5B3B613F" w:rsidR="00D22A2E" w:rsidRDefault="00D22A2E" w:rsidP="00D22A2E">
      <w:pPr>
        <w:pStyle w:val="Caption"/>
        <w:rPr>
          <w:sz w:val="20"/>
        </w:rPr>
      </w:pPr>
      <w:r w:rsidRPr="00A67CC5">
        <w:rPr>
          <w:sz w:val="20"/>
        </w:rPr>
        <w:t xml:space="preserve">Figure </w:t>
      </w:r>
      <w:r w:rsidR="00216076">
        <w:rPr>
          <w:sz w:val="20"/>
        </w:rPr>
        <w:t>3</w:t>
      </w:r>
      <w:r w:rsidRPr="00A67CC5">
        <w:rPr>
          <w:sz w:val="20"/>
        </w:rPr>
        <w:t xml:space="preserve">: </w:t>
      </w:r>
      <w:r>
        <w:rPr>
          <w:sz w:val="20"/>
        </w:rPr>
        <w:t>HARQ ACK for SuccessRAR</w:t>
      </w:r>
    </w:p>
    <w:p w14:paraId="345AE7B8" w14:textId="77777777" w:rsidR="00D22A2E" w:rsidRDefault="00D22A2E" w:rsidP="00D22A2E">
      <w:pPr>
        <w:pStyle w:val="Heading1"/>
        <w:spacing w:before="120"/>
        <w:ind w:left="1138" w:hanging="1138"/>
      </w:pPr>
      <w:r>
        <w:rPr>
          <w:b/>
          <w:noProof/>
          <w:lang w:eastAsia="ko-KR"/>
        </w:rPr>
        <w:lastRenderedPageBreak/>
        <w:drawing>
          <wp:inline distT="0" distB="0" distL="0" distR="0" wp14:anchorId="651D50AD" wp14:editId="4B433790">
            <wp:extent cx="6039285" cy="28702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6055891" cy="2878092"/>
                    </a:xfrm>
                    <a:prstGeom prst="rect">
                      <a:avLst/>
                    </a:prstGeom>
                    <a:noFill/>
                  </pic:spPr>
                </pic:pic>
              </a:graphicData>
            </a:graphic>
          </wp:inline>
        </w:drawing>
      </w:r>
    </w:p>
    <w:p w14:paraId="1E785BBB" w14:textId="11AF2A1E" w:rsidR="00D22A2E" w:rsidRDefault="00D22A2E" w:rsidP="00D22A2E">
      <w:pPr>
        <w:pStyle w:val="Caption"/>
        <w:rPr>
          <w:sz w:val="20"/>
        </w:rPr>
      </w:pPr>
      <w:r w:rsidRPr="00A67CC5">
        <w:rPr>
          <w:sz w:val="20"/>
        </w:rPr>
        <w:t xml:space="preserve">Figure </w:t>
      </w:r>
      <w:r w:rsidR="00402FDF">
        <w:rPr>
          <w:sz w:val="20"/>
        </w:rPr>
        <w:t>4</w:t>
      </w:r>
      <w:r w:rsidRPr="00A67CC5">
        <w:rPr>
          <w:sz w:val="20"/>
        </w:rPr>
        <w:t>:</w:t>
      </w:r>
      <w:r>
        <w:rPr>
          <w:sz w:val="20"/>
        </w:rPr>
        <w:t xml:space="preserve"> PUSCH Retransmission Based on </w:t>
      </w:r>
      <w:r w:rsidRPr="00A67CC5">
        <w:rPr>
          <w:sz w:val="20"/>
        </w:rPr>
        <w:t>FallbackRAR</w:t>
      </w:r>
    </w:p>
    <w:p w14:paraId="07EF6B03" w14:textId="5FA25821" w:rsidR="00243589" w:rsidRDefault="00243589" w:rsidP="00243589"/>
    <w:p w14:paraId="721BC7F2" w14:textId="77777777" w:rsidR="00243589" w:rsidRPr="00243589" w:rsidRDefault="00243589" w:rsidP="00243589"/>
    <w:p w14:paraId="0A63DF44" w14:textId="77777777" w:rsidR="00D22A2E" w:rsidRDefault="00D22A2E" w:rsidP="00D22A2E">
      <w:pPr>
        <w:keepNext/>
      </w:pPr>
      <w:r>
        <w:rPr>
          <w:noProof/>
        </w:rPr>
        <w:drawing>
          <wp:inline distT="0" distB="0" distL="0" distR="0" wp14:anchorId="72250A90" wp14:editId="7E88B3F8">
            <wp:extent cx="6231960" cy="2838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62466" cy="2852345"/>
                    </a:xfrm>
                    <a:prstGeom prst="rect">
                      <a:avLst/>
                    </a:prstGeom>
                    <a:noFill/>
                  </pic:spPr>
                </pic:pic>
              </a:graphicData>
            </a:graphic>
          </wp:inline>
        </w:drawing>
      </w:r>
    </w:p>
    <w:p w14:paraId="1E5D94F8" w14:textId="458A0F97" w:rsidR="00D22A2E" w:rsidRPr="004C0582" w:rsidRDefault="00D22A2E" w:rsidP="00D22A2E">
      <w:pPr>
        <w:pStyle w:val="Caption"/>
        <w:rPr>
          <w:sz w:val="20"/>
        </w:rPr>
      </w:pPr>
      <w:r w:rsidRPr="004C0582">
        <w:rPr>
          <w:sz w:val="20"/>
        </w:rPr>
        <w:t xml:space="preserve">Figure </w:t>
      </w:r>
      <w:r w:rsidR="00402FDF">
        <w:rPr>
          <w:sz w:val="20"/>
        </w:rPr>
        <w:t>5</w:t>
      </w:r>
      <w:r w:rsidRPr="004C0582">
        <w:rPr>
          <w:sz w:val="20"/>
        </w:rPr>
        <w:t>: msgA Retransmission after RAR Window (No SuccessRAR or FallbackRAR Detected)</w:t>
      </w:r>
    </w:p>
    <w:p w14:paraId="3B98E7BE" w14:textId="77777777" w:rsidR="003F4661" w:rsidRPr="002571D7" w:rsidRDefault="003F4661" w:rsidP="003F4661">
      <w:pPr>
        <w:pStyle w:val="StyleCRCoverPageBoldBottomSinglesolidlineAuto15"/>
        <w:rPr>
          <w:noProof/>
          <w:lang w:eastAsia="ko-KR"/>
        </w:rPr>
      </w:pPr>
    </w:p>
    <w:p w14:paraId="0A307FE5" w14:textId="26D6F7AB" w:rsidR="002571D7" w:rsidRPr="00855AB8" w:rsidRDefault="00FB4192" w:rsidP="00853BA6">
      <w:pPr>
        <w:pStyle w:val="Heading1"/>
        <w:spacing w:before="120"/>
        <w:ind w:left="810" w:hanging="810"/>
        <w:jc w:val="both"/>
        <w:rPr>
          <w:b/>
          <w:noProof/>
          <w:lang w:eastAsia="ko-KR"/>
        </w:rPr>
      </w:pPr>
      <w:r>
        <w:rPr>
          <w:b/>
          <w:noProof/>
          <w:lang w:eastAsia="ko-KR"/>
        </w:rPr>
        <w:t>5.</w:t>
      </w:r>
      <w:r>
        <w:rPr>
          <w:b/>
          <w:noProof/>
          <w:lang w:eastAsia="ko-KR"/>
        </w:rPr>
        <w:tab/>
      </w:r>
      <w:r w:rsidR="00804F7C" w:rsidRPr="00855AB8">
        <w:rPr>
          <w:b/>
          <w:noProof/>
          <w:lang w:eastAsia="ko-KR"/>
        </w:rPr>
        <w:t>Timing Control Procedures</w:t>
      </w:r>
      <w:r w:rsidR="002571D7" w:rsidRPr="00855AB8">
        <w:rPr>
          <w:b/>
          <w:noProof/>
          <w:lang w:eastAsia="ko-KR"/>
        </w:rPr>
        <w:t xml:space="preserve"> for msgA </w:t>
      </w:r>
    </w:p>
    <w:p w14:paraId="1ACC4DB7" w14:textId="685A1B08" w:rsidR="00F94BC8" w:rsidRPr="004C6306" w:rsidRDefault="000375DF" w:rsidP="00F94BC8">
      <w:pPr>
        <w:rPr>
          <w:sz w:val="22"/>
        </w:rPr>
      </w:pPr>
      <w:r w:rsidRPr="004C6306">
        <w:rPr>
          <w:sz w:val="22"/>
        </w:rPr>
        <w:t xml:space="preserve">As stated in the WID [1], two-step RACH shall be able to operate regardless of whether the UE has </w:t>
      </w:r>
      <w:r w:rsidR="00496DDB">
        <w:rPr>
          <w:sz w:val="22"/>
        </w:rPr>
        <w:t xml:space="preserve">a </w:t>
      </w:r>
      <w:r w:rsidRPr="004C6306">
        <w:rPr>
          <w:sz w:val="22"/>
        </w:rPr>
        <w:t xml:space="preserve">valid TA or not. </w:t>
      </w:r>
      <w:r w:rsidR="00496DDB">
        <w:rPr>
          <w:sz w:val="22"/>
        </w:rPr>
        <w:t>Typically</w:t>
      </w:r>
      <w:r w:rsidRPr="004C6306">
        <w:rPr>
          <w:sz w:val="22"/>
        </w:rPr>
        <w:t xml:space="preserve">, UE in RRC_INACTIVE or RRC_IDLE </w:t>
      </w:r>
      <w:r w:rsidR="00F92FD7">
        <w:rPr>
          <w:sz w:val="22"/>
        </w:rPr>
        <w:t>state</w:t>
      </w:r>
      <w:r w:rsidRPr="004C6306">
        <w:rPr>
          <w:sz w:val="22"/>
        </w:rPr>
        <w:t xml:space="preserve"> may not be UL synchronized with gNB. There are multiple solutions to improve the performance of two-step RACH </w:t>
      </w:r>
      <w:r w:rsidR="003361C4">
        <w:rPr>
          <w:sz w:val="22"/>
        </w:rPr>
        <w:t xml:space="preserve">and reduce the transceiver implementation complexities </w:t>
      </w:r>
      <w:r w:rsidRPr="004C6306">
        <w:rPr>
          <w:sz w:val="22"/>
        </w:rPr>
        <w:t>for asynchronous UL without a valid TA</w:t>
      </w:r>
      <w:r w:rsidR="00C0401E">
        <w:rPr>
          <w:sz w:val="22"/>
        </w:rPr>
        <w:t>.</w:t>
      </w:r>
    </w:p>
    <w:p w14:paraId="5E071E12" w14:textId="60515D9F" w:rsidR="000375DF" w:rsidRPr="004C6306" w:rsidRDefault="00F94BC8" w:rsidP="008B30A7">
      <w:pPr>
        <w:pStyle w:val="ListParagraph"/>
        <w:numPr>
          <w:ilvl w:val="0"/>
          <w:numId w:val="4"/>
        </w:numPr>
        <w:rPr>
          <w:sz w:val="22"/>
        </w:rPr>
      </w:pPr>
      <w:r w:rsidRPr="008716B3">
        <w:rPr>
          <w:b/>
          <w:i/>
          <w:sz w:val="22"/>
          <w:u w:val="single"/>
        </w:rPr>
        <w:t>Option 1</w:t>
      </w:r>
      <w:r w:rsidRPr="008716B3">
        <w:rPr>
          <w:b/>
          <w:sz w:val="22"/>
          <w:u w:val="single"/>
        </w:rPr>
        <w:t>:</w:t>
      </w:r>
      <w:r w:rsidRPr="004C6306">
        <w:rPr>
          <w:sz w:val="22"/>
        </w:rPr>
        <w:t xml:space="preserve"> UE can </w:t>
      </w:r>
      <w:r w:rsidR="000375DF" w:rsidRPr="004C6306">
        <w:rPr>
          <w:sz w:val="22"/>
        </w:rPr>
        <w:t xml:space="preserve">apply a timing adjustment, say </w:t>
      </w:r>
      <m:oMath>
        <m:sSub>
          <m:sSubPr>
            <m:ctrlPr>
              <w:rPr>
                <w:rFonts w:ascii="Cambria Math" w:hAnsi="Cambria Math"/>
                <w:i/>
                <w:sz w:val="22"/>
              </w:rPr>
            </m:ctrlPr>
          </m:sSubPr>
          <m:e>
            <m:r>
              <w:rPr>
                <w:rFonts w:ascii="Cambria Math" w:hAnsi="Cambria Math"/>
                <w:sz w:val="22"/>
              </w:rPr>
              <m:t>T</m:t>
            </m:r>
          </m:e>
          <m:sub>
            <m:r>
              <w:rPr>
                <w:rFonts w:ascii="Cambria Math" w:hAnsi="Cambria Math"/>
                <w:sz w:val="22"/>
              </w:rPr>
              <m:t>adj</m:t>
            </m:r>
          </m:sub>
        </m:sSub>
      </m:oMath>
      <w:r w:rsidR="000375DF" w:rsidRPr="004C6306">
        <w:rPr>
          <w:sz w:val="22"/>
        </w:rPr>
        <w:t>, based on DL measurements for RSRP and/or positioning</w:t>
      </w:r>
      <w:r w:rsidR="00CC016B" w:rsidRPr="004C6306">
        <w:rPr>
          <w:sz w:val="22"/>
        </w:rPr>
        <w:t xml:space="preserve">. </w:t>
      </w:r>
      <w:r w:rsidRPr="004C6306">
        <w:rPr>
          <w:sz w:val="22"/>
        </w:rPr>
        <w:t xml:space="preserve"> </w:t>
      </w:r>
      <m:oMath>
        <m:sSub>
          <m:sSubPr>
            <m:ctrlPr>
              <w:rPr>
                <w:rFonts w:ascii="Cambria Math" w:hAnsi="Cambria Math"/>
                <w:i/>
                <w:sz w:val="22"/>
              </w:rPr>
            </m:ctrlPr>
          </m:sSubPr>
          <m:e>
            <m:r>
              <w:rPr>
                <w:rFonts w:ascii="Cambria Math" w:hAnsi="Cambria Math"/>
                <w:sz w:val="22"/>
              </w:rPr>
              <m:t>T</m:t>
            </m:r>
          </m:e>
          <m:sub>
            <m:r>
              <w:rPr>
                <w:rFonts w:ascii="Cambria Math" w:hAnsi="Cambria Math"/>
                <w:sz w:val="22"/>
              </w:rPr>
              <m:t>adj</m:t>
            </m:r>
          </m:sub>
        </m:sSub>
      </m:oMath>
      <w:r w:rsidR="00CC016B" w:rsidRPr="004C6306">
        <w:rPr>
          <w:sz w:val="22"/>
        </w:rPr>
        <w:t xml:space="preserve"> can be applied to both preamble and payload of msgA, as shown in Figure </w:t>
      </w:r>
      <w:r w:rsidR="006F2599">
        <w:rPr>
          <w:sz w:val="22"/>
        </w:rPr>
        <w:t>6</w:t>
      </w:r>
      <w:r w:rsidR="00CC016B" w:rsidRPr="004C6306">
        <w:rPr>
          <w:sz w:val="22"/>
        </w:rPr>
        <w:t xml:space="preserve">; or to </w:t>
      </w:r>
      <w:r w:rsidR="00496DDB">
        <w:rPr>
          <w:sz w:val="22"/>
        </w:rPr>
        <w:t xml:space="preserve">the </w:t>
      </w:r>
      <w:r w:rsidR="00CC016B" w:rsidRPr="004C6306">
        <w:rPr>
          <w:sz w:val="22"/>
        </w:rPr>
        <w:t>p</w:t>
      </w:r>
      <w:r w:rsidR="00B1381C">
        <w:rPr>
          <w:sz w:val="22"/>
        </w:rPr>
        <w:t xml:space="preserve">ayload </w:t>
      </w:r>
      <w:r w:rsidR="004B53EC">
        <w:rPr>
          <w:sz w:val="22"/>
        </w:rPr>
        <w:t xml:space="preserve">part </w:t>
      </w:r>
      <w:r w:rsidR="00CC016B" w:rsidRPr="004C6306">
        <w:rPr>
          <w:sz w:val="22"/>
        </w:rPr>
        <w:t xml:space="preserve">of msgA only, </w:t>
      </w:r>
      <w:r w:rsidRPr="004C6306">
        <w:rPr>
          <w:sz w:val="22"/>
        </w:rPr>
        <w:t>a</w:t>
      </w:r>
      <w:r w:rsidR="000375DF" w:rsidRPr="004C6306">
        <w:rPr>
          <w:sz w:val="22"/>
        </w:rPr>
        <w:t>s shown by Figur</w:t>
      </w:r>
      <w:r w:rsidR="00CC016B" w:rsidRPr="004C6306">
        <w:rPr>
          <w:sz w:val="22"/>
        </w:rPr>
        <w:t xml:space="preserve">e </w:t>
      </w:r>
      <w:r w:rsidR="006F2599">
        <w:rPr>
          <w:sz w:val="22"/>
        </w:rPr>
        <w:t>7</w:t>
      </w:r>
      <w:r w:rsidRPr="004C6306">
        <w:rPr>
          <w:sz w:val="22"/>
        </w:rPr>
        <w:t>.</w:t>
      </w:r>
      <w:r w:rsidR="00CC016B" w:rsidRPr="004C6306">
        <w:rPr>
          <w:sz w:val="22"/>
        </w:rPr>
        <w:t xml:space="preserve"> </w:t>
      </w:r>
      <w:r w:rsidRPr="004C6306">
        <w:rPr>
          <w:sz w:val="22"/>
        </w:rPr>
        <w:t xml:space="preserve">The positioning </w:t>
      </w:r>
      <w:r w:rsidR="00146598" w:rsidRPr="004C6306">
        <w:rPr>
          <w:sz w:val="22"/>
        </w:rPr>
        <w:t>measurements</w:t>
      </w:r>
      <w:r w:rsidRPr="004C6306">
        <w:rPr>
          <w:sz w:val="22"/>
        </w:rPr>
        <w:t xml:space="preserve"> can be based on SSB/SIB</w:t>
      </w:r>
      <w:r w:rsidR="001620E8" w:rsidRPr="004C6306">
        <w:rPr>
          <w:sz w:val="22"/>
        </w:rPr>
        <w:t xml:space="preserve">, or additional RS such as PRS and CSI-RS. </w:t>
      </w:r>
    </w:p>
    <w:p w14:paraId="7EBFBDB5" w14:textId="006D2411" w:rsidR="00F94BC8" w:rsidRPr="004C6306" w:rsidRDefault="00F94BC8" w:rsidP="008B30A7">
      <w:pPr>
        <w:pStyle w:val="ListParagraph"/>
        <w:numPr>
          <w:ilvl w:val="0"/>
          <w:numId w:val="4"/>
        </w:numPr>
        <w:rPr>
          <w:sz w:val="22"/>
        </w:rPr>
      </w:pPr>
      <w:r w:rsidRPr="008716B3">
        <w:rPr>
          <w:b/>
          <w:i/>
          <w:sz w:val="22"/>
          <w:u w:val="single"/>
        </w:rPr>
        <w:lastRenderedPageBreak/>
        <w:t>Option 2</w:t>
      </w:r>
      <w:r w:rsidRPr="008716B3">
        <w:rPr>
          <w:b/>
          <w:sz w:val="22"/>
          <w:u w:val="single"/>
        </w:rPr>
        <w:t>:</w:t>
      </w:r>
      <w:r w:rsidRPr="004C6306">
        <w:rPr>
          <w:sz w:val="22"/>
        </w:rPr>
        <w:t xml:space="preserve"> </w:t>
      </w:r>
      <w:r w:rsidR="005C6B91" w:rsidRPr="004C6306">
        <w:rPr>
          <w:sz w:val="22"/>
        </w:rPr>
        <w:t xml:space="preserve">gNB can estimate the timing </w:t>
      </w:r>
      <w:r w:rsidR="004B03A1" w:rsidRPr="004C6306">
        <w:rPr>
          <w:sz w:val="22"/>
        </w:rPr>
        <w:t xml:space="preserve">offset of UL transmission </w:t>
      </w:r>
      <w:r w:rsidR="005C6B91" w:rsidRPr="004C6306">
        <w:rPr>
          <w:sz w:val="22"/>
        </w:rPr>
        <w:t xml:space="preserve">by processing </w:t>
      </w:r>
      <w:r w:rsidR="004B03A1" w:rsidRPr="004C6306">
        <w:rPr>
          <w:sz w:val="22"/>
        </w:rPr>
        <w:t xml:space="preserve">the </w:t>
      </w:r>
      <w:r w:rsidR="005C6B91" w:rsidRPr="004C6306">
        <w:rPr>
          <w:sz w:val="22"/>
        </w:rPr>
        <w:t>msgA preamble</w:t>
      </w:r>
      <w:r w:rsidR="004B03A1" w:rsidRPr="004C6306">
        <w:rPr>
          <w:sz w:val="22"/>
        </w:rPr>
        <w:t xml:space="preserve">. Based on the timing </w:t>
      </w:r>
      <w:r w:rsidR="00FB1E3D">
        <w:rPr>
          <w:sz w:val="22"/>
        </w:rPr>
        <w:t xml:space="preserve">offset </w:t>
      </w:r>
      <w:r w:rsidR="004B03A1" w:rsidRPr="004C6306">
        <w:rPr>
          <w:sz w:val="22"/>
        </w:rPr>
        <w:t xml:space="preserve">estimation, gNB can perform timing adjustment and/or UE grouping. </w:t>
      </w:r>
      <w:r w:rsidR="00BC202F">
        <w:rPr>
          <w:sz w:val="22"/>
        </w:rPr>
        <w:t>Multiple</w:t>
      </w:r>
      <w:r w:rsidR="004B03A1" w:rsidRPr="004C6306">
        <w:rPr>
          <w:sz w:val="22"/>
        </w:rPr>
        <w:t xml:space="preserve"> processing windows can be </w:t>
      </w:r>
      <w:r w:rsidR="00A11FB6" w:rsidRPr="004C6306">
        <w:rPr>
          <w:sz w:val="22"/>
        </w:rPr>
        <w:t xml:space="preserve">applied to UE </w:t>
      </w:r>
      <w:r w:rsidR="004B03A1" w:rsidRPr="004C6306">
        <w:rPr>
          <w:sz w:val="22"/>
        </w:rPr>
        <w:t xml:space="preserve">groups </w:t>
      </w:r>
      <w:r w:rsidR="0043069D" w:rsidRPr="004C6306">
        <w:rPr>
          <w:sz w:val="22"/>
        </w:rPr>
        <w:t>characterized by</w:t>
      </w:r>
      <w:r w:rsidR="004B03A1" w:rsidRPr="004C6306">
        <w:rPr>
          <w:sz w:val="22"/>
        </w:rPr>
        <w:t xml:space="preserve"> different </w:t>
      </w:r>
      <w:r w:rsidR="008728CD">
        <w:rPr>
          <w:sz w:val="22"/>
        </w:rPr>
        <w:t>range</w:t>
      </w:r>
      <w:r w:rsidR="004B03A1" w:rsidRPr="004C6306">
        <w:rPr>
          <w:sz w:val="22"/>
        </w:rPr>
        <w:t xml:space="preserve"> of timing offset</w:t>
      </w:r>
      <w:r w:rsidR="00A36142">
        <w:rPr>
          <w:sz w:val="22"/>
        </w:rPr>
        <w:t>s</w:t>
      </w:r>
      <w:r w:rsidR="000755CB" w:rsidRPr="004C6306">
        <w:rPr>
          <w:sz w:val="22"/>
        </w:rPr>
        <w:t xml:space="preserve">, as </w:t>
      </w:r>
      <w:r w:rsidR="00496DDB">
        <w:rPr>
          <w:sz w:val="22"/>
        </w:rPr>
        <w:t>illustrated</w:t>
      </w:r>
      <w:r w:rsidR="000755CB" w:rsidRPr="004C6306">
        <w:rPr>
          <w:sz w:val="22"/>
        </w:rPr>
        <w:t xml:space="preserve"> in Figure </w:t>
      </w:r>
      <w:r w:rsidR="006F2599">
        <w:rPr>
          <w:sz w:val="22"/>
        </w:rPr>
        <w:t>8</w:t>
      </w:r>
      <w:r w:rsidR="000755CB" w:rsidRPr="004C6306">
        <w:rPr>
          <w:sz w:val="22"/>
        </w:rPr>
        <w:t>.</w:t>
      </w:r>
    </w:p>
    <w:p w14:paraId="52196EA2" w14:textId="77777777" w:rsidR="000375DF" w:rsidRPr="000375DF" w:rsidRDefault="000375DF" w:rsidP="000375DF">
      <w:pPr>
        <w:rPr>
          <w:sz w:val="14"/>
        </w:rPr>
      </w:pPr>
    </w:p>
    <w:p w14:paraId="21E09517" w14:textId="77777777" w:rsidR="004D52E3" w:rsidRDefault="000375DF" w:rsidP="004D52E3">
      <w:pPr>
        <w:keepNext/>
        <w:jc w:val="center"/>
      </w:pPr>
      <w:r w:rsidRPr="000375DF">
        <w:rPr>
          <w:noProof/>
        </w:rPr>
        <w:drawing>
          <wp:inline distT="0" distB="0" distL="0" distR="0" wp14:anchorId="7F13955A" wp14:editId="5FC17468">
            <wp:extent cx="5878719" cy="3124200"/>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5891834" cy="3131170"/>
                    </a:xfrm>
                    <a:prstGeom prst="rect">
                      <a:avLst/>
                    </a:prstGeom>
                    <a:noFill/>
                  </pic:spPr>
                </pic:pic>
              </a:graphicData>
            </a:graphic>
          </wp:inline>
        </w:drawing>
      </w:r>
    </w:p>
    <w:p w14:paraId="34B60B61" w14:textId="2ED28693" w:rsidR="000375DF" w:rsidRDefault="004D52E3" w:rsidP="004D52E3">
      <w:pPr>
        <w:pStyle w:val="Caption"/>
        <w:rPr>
          <w:sz w:val="20"/>
        </w:rPr>
      </w:pPr>
      <w:r w:rsidRPr="00CB3669">
        <w:rPr>
          <w:sz w:val="20"/>
        </w:rPr>
        <w:t xml:space="preserve">Figure </w:t>
      </w:r>
      <w:r w:rsidR="006F2599">
        <w:rPr>
          <w:sz w:val="20"/>
        </w:rPr>
        <w:t>6</w:t>
      </w:r>
      <w:r w:rsidRPr="00CB3669">
        <w:rPr>
          <w:sz w:val="20"/>
        </w:rPr>
        <w:t xml:space="preserve">: UE Assisted Timing Adjustment for </w:t>
      </w:r>
      <w:r w:rsidRPr="007F1D2D">
        <w:rPr>
          <w:sz w:val="20"/>
          <w:u w:val="single"/>
        </w:rPr>
        <w:t>Both</w:t>
      </w:r>
      <w:r w:rsidRPr="00CB3669">
        <w:rPr>
          <w:sz w:val="20"/>
        </w:rPr>
        <w:t xml:space="preserve"> Preamble and Payload of msgA</w:t>
      </w:r>
    </w:p>
    <w:p w14:paraId="5D819263" w14:textId="77777777" w:rsidR="00243589" w:rsidRPr="00243589" w:rsidRDefault="00243589" w:rsidP="00243589"/>
    <w:p w14:paraId="583F2046" w14:textId="77777777" w:rsidR="004D52E3" w:rsidRDefault="004D52E3" w:rsidP="000375DF">
      <w:pPr>
        <w:keepNext/>
        <w:jc w:val="center"/>
      </w:pPr>
    </w:p>
    <w:p w14:paraId="47B922C2" w14:textId="5C1A1F17" w:rsidR="004D52E3" w:rsidRDefault="004D52E3" w:rsidP="000375DF">
      <w:pPr>
        <w:keepNext/>
        <w:jc w:val="center"/>
      </w:pPr>
      <w:r>
        <w:rPr>
          <w:noProof/>
        </w:rPr>
        <w:drawing>
          <wp:inline distT="0" distB="0" distL="0" distR="0" wp14:anchorId="3BD753F7" wp14:editId="4EE1AF30">
            <wp:extent cx="5938430" cy="3028950"/>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5952785" cy="3036272"/>
                    </a:xfrm>
                    <a:prstGeom prst="rect">
                      <a:avLst/>
                    </a:prstGeom>
                    <a:noFill/>
                  </pic:spPr>
                </pic:pic>
              </a:graphicData>
            </a:graphic>
          </wp:inline>
        </w:drawing>
      </w:r>
    </w:p>
    <w:p w14:paraId="46DF4980" w14:textId="414233B1" w:rsidR="000375DF" w:rsidRDefault="000375DF" w:rsidP="000375DF">
      <w:pPr>
        <w:spacing w:after="200"/>
        <w:jc w:val="center"/>
        <w:rPr>
          <w:b/>
          <w:bCs/>
          <w:szCs w:val="18"/>
        </w:rPr>
      </w:pPr>
      <w:r w:rsidRPr="000375DF">
        <w:rPr>
          <w:b/>
          <w:bCs/>
          <w:szCs w:val="18"/>
        </w:rPr>
        <w:t xml:space="preserve">Figure </w:t>
      </w:r>
      <w:r w:rsidR="006F2599">
        <w:rPr>
          <w:b/>
          <w:bCs/>
          <w:szCs w:val="18"/>
        </w:rPr>
        <w:t>7</w:t>
      </w:r>
      <w:r w:rsidRPr="000375DF">
        <w:rPr>
          <w:b/>
          <w:bCs/>
          <w:szCs w:val="18"/>
        </w:rPr>
        <w:t xml:space="preserve">: </w:t>
      </w:r>
      <w:r w:rsidR="00590C70">
        <w:rPr>
          <w:b/>
          <w:bCs/>
          <w:szCs w:val="18"/>
        </w:rPr>
        <w:t xml:space="preserve">UE-Assisted Timing Adjustment </w:t>
      </w:r>
      <w:r w:rsidR="004D52E3">
        <w:rPr>
          <w:b/>
          <w:bCs/>
          <w:szCs w:val="18"/>
        </w:rPr>
        <w:t>for P</w:t>
      </w:r>
      <w:r w:rsidR="00340329">
        <w:rPr>
          <w:b/>
          <w:bCs/>
          <w:szCs w:val="18"/>
        </w:rPr>
        <w:t>ayload</w:t>
      </w:r>
      <w:r w:rsidR="004D52E3">
        <w:rPr>
          <w:b/>
          <w:bCs/>
          <w:szCs w:val="18"/>
        </w:rPr>
        <w:t xml:space="preserve"> </w:t>
      </w:r>
      <w:r w:rsidR="00404177">
        <w:rPr>
          <w:b/>
          <w:bCs/>
          <w:szCs w:val="18"/>
        </w:rPr>
        <w:t xml:space="preserve">Part </w:t>
      </w:r>
      <w:r w:rsidR="004D52E3">
        <w:rPr>
          <w:b/>
          <w:bCs/>
          <w:szCs w:val="18"/>
        </w:rPr>
        <w:t xml:space="preserve">of msgA </w:t>
      </w:r>
      <w:r w:rsidR="004D52E3" w:rsidRPr="007F1D2D">
        <w:rPr>
          <w:b/>
          <w:bCs/>
          <w:szCs w:val="18"/>
          <w:u w:val="single"/>
        </w:rPr>
        <w:t>Only</w:t>
      </w:r>
    </w:p>
    <w:p w14:paraId="6D21B742" w14:textId="77777777" w:rsidR="00590C70" w:rsidRPr="000375DF" w:rsidRDefault="00590C70" w:rsidP="000375DF">
      <w:pPr>
        <w:spacing w:after="200"/>
        <w:jc w:val="center"/>
        <w:rPr>
          <w:b/>
          <w:bCs/>
          <w:szCs w:val="18"/>
        </w:rPr>
      </w:pPr>
    </w:p>
    <w:p w14:paraId="43175D8D" w14:textId="77777777" w:rsidR="00E0735C" w:rsidRDefault="00F06FD3" w:rsidP="00E0735C">
      <w:pPr>
        <w:keepNext/>
        <w:jc w:val="center"/>
      </w:pPr>
      <w:r>
        <w:rPr>
          <w:noProof/>
        </w:rPr>
        <w:lastRenderedPageBreak/>
        <w:drawing>
          <wp:inline distT="0" distB="0" distL="0" distR="0" wp14:anchorId="22AAC07E" wp14:editId="36208F59">
            <wp:extent cx="4420540" cy="31813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31517" cy="3189250"/>
                    </a:xfrm>
                    <a:prstGeom prst="rect">
                      <a:avLst/>
                    </a:prstGeom>
                    <a:noFill/>
                  </pic:spPr>
                </pic:pic>
              </a:graphicData>
            </a:graphic>
          </wp:inline>
        </w:drawing>
      </w:r>
    </w:p>
    <w:p w14:paraId="386F0323" w14:textId="604AC843" w:rsidR="00F06FD3" w:rsidRDefault="00E0735C" w:rsidP="00F03E90">
      <w:pPr>
        <w:pStyle w:val="Caption"/>
        <w:rPr>
          <w:sz w:val="20"/>
        </w:rPr>
      </w:pPr>
      <w:r w:rsidRPr="00CB3669">
        <w:rPr>
          <w:sz w:val="20"/>
        </w:rPr>
        <w:t xml:space="preserve">Figure </w:t>
      </w:r>
      <w:r w:rsidR="004A5E2D">
        <w:rPr>
          <w:sz w:val="20"/>
        </w:rPr>
        <w:t>8</w:t>
      </w:r>
      <w:r w:rsidRPr="00CB3669">
        <w:rPr>
          <w:sz w:val="20"/>
        </w:rPr>
        <w:t xml:space="preserve">: Timing </w:t>
      </w:r>
      <w:r w:rsidR="00B34E09" w:rsidRPr="00CB3669">
        <w:rPr>
          <w:sz w:val="20"/>
        </w:rPr>
        <w:t xml:space="preserve">Offset Estimation and </w:t>
      </w:r>
      <w:r w:rsidRPr="00CB3669">
        <w:rPr>
          <w:sz w:val="20"/>
        </w:rPr>
        <w:t>Adjustment by gNB</w:t>
      </w:r>
    </w:p>
    <w:p w14:paraId="69FFC091" w14:textId="138B794F" w:rsidR="00EB396D" w:rsidRDefault="00EB396D" w:rsidP="00EB396D"/>
    <w:p w14:paraId="3293E0D8" w14:textId="4F663403" w:rsidR="0036461D" w:rsidRDefault="00EB396D" w:rsidP="00EB396D">
      <w:pPr>
        <w:rPr>
          <w:b/>
          <w:i/>
          <w:sz w:val="22"/>
          <w:lang w:eastAsia="ko-KR"/>
        </w:rPr>
      </w:pPr>
      <w:r w:rsidRPr="00CD2A96">
        <w:rPr>
          <w:b/>
          <w:i/>
          <w:sz w:val="22"/>
          <w:highlight w:val="yellow"/>
          <w:u w:val="single"/>
          <w:lang w:eastAsia="ko-KR"/>
        </w:rPr>
        <w:t xml:space="preserve">Proposal </w:t>
      </w:r>
      <w:r w:rsidR="004A5E2D">
        <w:rPr>
          <w:b/>
          <w:i/>
          <w:sz w:val="22"/>
          <w:highlight w:val="yellow"/>
          <w:u w:val="single"/>
          <w:lang w:eastAsia="ko-KR"/>
        </w:rPr>
        <w:t>1</w:t>
      </w:r>
      <w:r w:rsidR="00EB650F">
        <w:rPr>
          <w:b/>
          <w:i/>
          <w:sz w:val="22"/>
          <w:highlight w:val="yellow"/>
          <w:u w:val="single"/>
          <w:lang w:eastAsia="ko-KR"/>
        </w:rPr>
        <w:t>3</w:t>
      </w:r>
      <w:r w:rsidRPr="00CD2A96">
        <w:rPr>
          <w:b/>
          <w:i/>
          <w:sz w:val="22"/>
          <w:highlight w:val="yellow"/>
          <w:lang w:eastAsia="ko-KR"/>
        </w:rPr>
        <w:t>:</w:t>
      </w:r>
      <w:r w:rsidRPr="00F541F3">
        <w:rPr>
          <w:b/>
          <w:i/>
          <w:sz w:val="22"/>
          <w:lang w:eastAsia="ko-KR"/>
        </w:rPr>
        <w:t xml:space="preserve"> </w:t>
      </w:r>
      <w:r w:rsidRPr="00CD2A96">
        <w:rPr>
          <w:b/>
          <w:i/>
          <w:sz w:val="22"/>
          <w:lang w:eastAsia="ko-KR"/>
        </w:rPr>
        <w:t>Both UE-assisted timing adjustment and gNB-assisted timing adjustment can be applied to msgA</w:t>
      </w:r>
      <w:r w:rsidR="00F81C75">
        <w:rPr>
          <w:b/>
          <w:i/>
          <w:sz w:val="22"/>
          <w:lang w:eastAsia="ko-KR"/>
        </w:rPr>
        <w:t xml:space="preserve"> transmission or reception</w:t>
      </w:r>
      <w:r w:rsidRPr="00CD2A96">
        <w:rPr>
          <w:b/>
          <w:i/>
          <w:sz w:val="22"/>
          <w:lang w:eastAsia="ko-KR"/>
        </w:rPr>
        <w:t>.</w:t>
      </w:r>
    </w:p>
    <w:p w14:paraId="653A702B" w14:textId="77777777" w:rsidR="0036461D" w:rsidRPr="0036461D" w:rsidRDefault="00EB396D" w:rsidP="008B30A7">
      <w:pPr>
        <w:pStyle w:val="ListParagraph"/>
        <w:numPr>
          <w:ilvl w:val="0"/>
          <w:numId w:val="6"/>
        </w:numPr>
        <w:rPr>
          <w:sz w:val="22"/>
        </w:rPr>
      </w:pPr>
      <w:r w:rsidRPr="0036461D">
        <w:rPr>
          <w:b/>
          <w:i/>
          <w:sz w:val="22"/>
          <w:lang w:eastAsia="ko-KR"/>
        </w:rPr>
        <w:t xml:space="preserve">For UE-assisted timing adjustment, the </w:t>
      </w:r>
      <w:r w:rsidR="00AE28AB" w:rsidRPr="0036461D">
        <w:rPr>
          <w:b/>
          <w:i/>
          <w:sz w:val="22"/>
          <w:lang w:eastAsia="ko-KR"/>
        </w:rPr>
        <w:t xml:space="preserve">UL </w:t>
      </w:r>
      <w:r w:rsidRPr="0036461D">
        <w:rPr>
          <w:b/>
          <w:i/>
          <w:sz w:val="22"/>
          <w:lang w:eastAsia="ko-KR"/>
        </w:rPr>
        <w:t>timing offset</w:t>
      </w:r>
      <w:r w:rsidR="00AE28AB" w:rsidRPr="0036461D">
        <w:rPr>
          <w:b/>
          <w:i/>
          <w:sz w:val="22"/>
          <w:lang w:eastAsia="ko-KR"/>
        </w:rPr>
        <w:t xml:space="preserve"> estimation </w:t>
      </w:r>
      <w:r w:rsidRPr="0036461D">
        <w:rPr>
          <w:b/>
          <w:i/>
          <w:sz w:val="22"/>
          <w:lang w:eastAsia="ko-KR"/>
        </w:rPr>
        <w:t xml:space="preserve">can be obtained from DL measurements. </w:t>
      </w:r>
    </w:p>
    <w:p w14:paraId="68B97E20" w14:textId="5CE8ACCF" w:rsidR="00EB396D" w:rsidRPr="0036461D" w:rsidRDefault="00EB396D" w:rsidP="008B30A7">
      <w:pPr>
        <w:pStyle w:val="ListParagraph"/>
        <w:numPr>
          <w:ilvl w:val="0"/>
          <w:numId w:val="6"/>
        </w:numPr>
        <w:rPr>
          <w:sz w:val="22"/>
        </w:rPr>
      </w:pPr>
      <w:r w:rsidRPr="0036461D">
        <w:rPr>
          <w:b/>
          <w:i/>
          <w:sz w:val="22"/>
          <w:lang w:eastAsia="ko-KR"/>
        </w:rPr>
        <w:t xml:space="preserve">For gNB-assisted timing adjustment, </w:t>
      </w:r>
      <w:r w:rsidR="00AE28AB" w:rsidRPr="0036461D">
        <w:rPr>
          <w:b/>
          <w:i/>
          <w:sz w:val="22"/>
          <w:lang w:eastAsia="ko-KR"/>
        </w:rPr>
        <w:t>the UL timing offset can be obtained at least from the msgA preamble processing.</w:t>
      </w:r>
    </w:p>
    <w:p w14:paraId="69D6DECA" w14:textId="732DCEE3" w:rsidR="003F4661" w:rsidRDefault="003F4661" w:rsidP="00E11F8F">
      <w:pPr>
        <w:pStyle w:val="StyleCRCoverPageBoldBottomSinglesolidlineAuto15"/>
        <w:rPr>
          <w:noProof/>
          <w:lang w:eastAsia="ko-KR"/>
        </w:rPr>
      </w:pPr>
    </w:p>
    <w:p w14:paraId="3F66BCB2" w14:textId="77777777" w:rsidR="003F4661" w:rsidRPr="002571D7" w:rsidRDefault="003F4661" w:rsidP="00E11F8F">
      <w:pPr>
        <w:pStyle w:val="StyleCRCoverPageBoldBottomSinglesolidlineAuto15"/>
        <w:rPr>
          <w:noProof/>
          <w:lang w:eastAsia="ko-KR"/>
        </w:rPr>
      </w:pPr>
    </w:p>
    <w:p w14:paraId="14680298" w14:textId="2A13B53D" w:rsidR="00BF4F4B" w:rsidRDefault="00FB4192" w:rsidP="00853BA6">
      <w:pPr>
        <w:pStyle w:val="Heading1"/>
        <w:spacing w:before="120"/>
        <w:ind w:left="810" w:hanging="810"/>
        <w:jc w:val="both"/>
        <w:rPr>
          <w:b/>
          <w:noProof/>
          <w:lang w:eastAsia="ko-KR"/>
        </w:rPr>
      </w:pPr>
      <w:r>
        <w:rPr>
          <w:b/>
          <w:noProof/>
          <w:lang w:eastAsia="ko-KR"/>
        </w:rPr>
        <w:t>6</w:t>
      </w:r>
      <w:r w:rsidR="00D1241D" w:rsidRPr="002A684D">
        <w:rPr>
          <w:rFonts w:hint="eastAsia"/>
          <w:b/>
          <w:noProof/>
          <w:lang w:eastAsia="ko-KR"/>
        </w:rPr>
        <w:t>.</w:t>
      </w:r>
      <w:r w:rsidR="00DB77F1">
        <w:rPr>
          <w:b/>
          <w:noProof/>
          <w:lang w:eastAsia="ko-KR"/>
        </w:rPr>
        <w:tab/>
      </w:r>
      <w:r w:rsidR="00BF4F4B">
        <w:rPr>
          <w:b/>
          <w:noProof/>
          <w:lang w:eastAsia="ko-KR"/>
        </w:rPr>
        <w:t>Power Control Procedures</w:t>
      </w:r>
      <w:r w:rsidR="00B61092">
        <w:rPr>
          <w:b/>
          <w:noProof/>
          <w:lang w:eastAsia="ko-KR"/>
        </w:rPr>
        <w:t xml:space="preserve"> for msgA</w:t>
      </w:r>
    </w:p>
    <w:p w14:paraId="4A20889A" w14:textId="746CE957" w:rsidR="00D80E3E" w:rsidRDefault="00D80E3E" w:rsidP="00E56539">
      <w:pPr>
        <w:rPr>
          <w:sz w:val="22"/>
          <w:lang w:eastAsia="ko-KR"/>
        </w:rPr>
      </w:pPr>
      <w:r>
        <w:rPr>
          <w:sz w:val="22"/>
          <w:lang w:eastAsia="ko-KR"/>
        </w:rPr>
        <w:t>Since msgA preamble will re-use the NR Rel-15 PRACH design</w:t>
      </w:r>
      <w:r w:rsidR="00D82376">
        <w:rPr>
          <w:sz w:val="22"/>
          <w:lang w:eastAsia="ko-KR"/>
        </w:rPr>
        <w:t xml:space="preserve"> [1]</w:t>
      </w:r>
      <w:r>
        <w:rPr>
          <w:sz w:val="22"/>
          <w:lang w:eastAsia="ko-KR"/>
        </w:rPr>
        <w:t>, and a configurable transmission gap can be inserted between msgA preamble and payload</w:t>
      </w:r>
      <w:r w:rsidR="00D82376">
        <w:rPr>
          <w:sz w:val="22"/>
          <w:lang w:eastAsia="ko-KR"/>
        </w:rPr>
        <w:t xml:space="preserve"> [4]</w:t>
      </w:r>
      <w:r>
        <w:rPr>
          <w:sz w:val="22"/>
          <w:lang w:eastAsia="ko-KR"/>
        </w:rPr>
        <w:t xml:space="preserve">, it is </w:t>
      </w:r>
      <w:r w:rsidR="00D82376">
        <w:rPr>
          <w:sz w:val="22"/>
          <w:lang w:eastAsia="ko-KR"/>
        </w:rPr>
        <w:t>un</w:t>
      </w:r>
      <w:r>
        <w:rPr>
          <w:sz w:val="22"/>
          <w:lang w:eastAsia="ko-KR"/>
        </w:rPr>
        <w:t xml:space="preserve">necessary to </w:t>
      </w:r>
      <w:r w:rsidR="003B5127">
        <w:rPr>
          <w:sz w:val="22"/>
          <w:lang w:eastAsia="ko-KR"/>
        </w:rPr>
        <w:t>apply</w:t>
      </w:r>
      <w:r>
        <w:rPr>
          <w:sz w:val="22"/>
          <w:lang w:eastAsia="ko-KR"/>
        </w:rPr>
        <w:t xml:space="preserve"> different power control parameters for msgA preamble. </w:t>
      </w:r>
      <w:r w:rsidR="00E56539" w:rsidRPr="00E56539">
        <w:rPr>
          <w:sz w:val="22"/>
          <w:lang w:eastAsia="ko-KR"/>
        </w:rPr>
        <w:t xml:space="preserve">The power </w:t>
      </w:r>
      <w:r w:rsidR="00AF6056">
        <w:rPr>
          <w:sz w:val="22"/>
          <w:lang w:eastAsia="ko-KR"/>
        </w:rPr>
        <w:t xml:space="preserve">control parameters </w:t>
      </w:r>
      <w:r w:rsidR="00E56539" w:rsidRPr="00E56539">
        <w:rPr>
          <w:sz w:val="22"/>
          <w:lang w:eastAsia="ko-KR"/>
        </w:rPr>
        <w:t xml:space="preserve">specified for msg1 in NR Rel-15 can be </w:t>
      </w:r>
      <w:r w:rsidR="003F1E3A">
        <w:rPr>
          <w:sz w:val="22"/>
          <w:lang w:eastAsia="ko-KR"/>
        </w:rPr>
        <w:t xml:space="preserve">re-used </w:t>
      </w:r>
      <w:r w:rsidR="00E56539" w:rsidRPr="00E56539">
        <w:rPr>
          <w:sz w:val="22"/>
          <w:lang w:eastAsia="ko-KR"/>
        </w:rPr>
        <w:t xml:space="preserve">for msgA preamble </w:t>
      </w:r>
      <w:r w:rsidR="00740414">
        <w:rPr>
          <w:sz w:val="22"/>
          <w:lang w:eastAsia="ko-KR"/>
        </w:rPr>
        <w:t>transmission</w:t>
      </w:r>
      <w:r w:rsidR="00E56539" w:rsidRPr="00E56539">
        <w:rPr>
          <w:sz w:val="22"/>
          <w:lang w:eastAsia="ko-KR"/>
        </w:rPr>
        <w:t xml:space="preserve">. </w:t>
      </w:r>
    </w:p>
    <w:p w14:paraId="5F82139D" w14:textId="37DB4F17" w:rsidR="006D21FB" w:rsidRPr="006D21FB" w:rsidRDefault="00B818BD" w:rsidP="006D21FB">
      <w:pPr>
        <w:rPr>
          <w:sz w:val="22"/>
          <w:lang w:eastAsia="ko-KR"/>
        </w:rPr>
      </w:pPr>
      <w:r>
        <w:rPr>
          <w:sz w:val="22"/>
          <w:lang w:eastAsia="ko-KR"/>
        </w:rPr>
        <w:t xml:space="preserve">In NR Rel-15, </w:t>
      </w:r>
      <w:r w:rsidR="006D21FB" w:rsidRPr="006D21FB">
        <w:rPr>
          <w:sz w:val="22"/>
          <w:lang w:eastAsia="ko-KR"/>
        </w:rPr>
        <w:t xml:space="preserve">if a UE transmits a PUSCH </w:t>
      </w:r>
      <w:r w:rsidR="004F4369" w:rsidRPr="004F4369">
        <w:rPr>
          <w:rFonts w:eastAsia="Times New Roman"/>
          <w:sz w:val="22"/>
          <w:szCs w:val="22"/>
        </w:rPr>
        <w:t>on</w:t>
      </w:r>
      <w:r w:rsidR="004F4369">
        <w:rPr>
          <w:rFonts w:eastAsia="Times New Roman"/>
          <w:i/>
          <w:sz w:val="22"/>
          <w:szCs w:val="22"/>
        </w:rPr>
        <w:t xml:space="preserve"> </w:t>
      </w:r>
      <w:r w:rsidR="006D21FB" w:rsidRPr="006D21FB">
        <w:rPr>
          <w:sz w:val="22"/>
          <w:lang w:eastAsia="ko-KR"/>
        </w:rPr>
        <w:t xml:space="preserve">active UL BWP </w:t>
      </w:r>
      <w:r w:rsidR="006D21FB" w:rsidRPr="006D21FB">
        <w:rPr>
          <w:i/>
          <w:sz w:val="22"/>
          <w:lang w:eastAsia="ko-KR"/>
        </w:rPr>
        <w:t>b</w:t>
      </w:r>
      <w:r w:rsidR="006D21FB">
        <w:rPr>
          <w:sz w:val="22"/>
          <w:lang w:eastAsia="ko-KR"/>
        </w:rPr>
        <w:t xml:space="preserve"> </w:t>
      </w:r>
      <w:r w:rsidR="006D21FB" w:rsidRPr="006D21FB">
        <w:rPr>
          <w:sz w:val="22"/>
          <w:lang w:eastAsia="ko-KR"/>
        </w:rPr>
        <w:t xml:space="preserve">of carrier </w:t>
      </w:r>
      <w:r w:rsidR="006D21FB" w:rsidRPr="006D21FB">
        <w:rPr>
          <w:i/>
          <w:sz w:val="22"/>
          <w:lang w:eastAsia="ko-KR"/>
        </w:rPr>
        <w:t>f</w:t>
      </w:r>
      <w:r w:rsidR="006D21FB" w:rsidRPr="006D21FB">
        <w:rPr>
          <w:sz w:val="22"/>
          <w:lang w:eastAsia="ko-KR"/>
        </w:rPr>
        <w:t xml:space="preserve"> of serving cell</w:t>
      </w:r>
      <w:r w:rsidR="006D21FB" w:rsidRPr="006D21FB">
        <w:rPr>
          <w:i/>
          <w:sz w:val="22"/>
          <w:lang w:eastAsia="ko-KR"/>
        </w:rPr>
        <w:t xml:space="preserve"> c</w:t>
      </w:r>
      <w:r w:rsidR="004F4369">
        <w:rPr>
          <w:sz w:val="22"/>
          <w:lang w:eastAsia="ko-KR"/>
        </w:rPr>
        <w:t xml:space="preserve">, </w:t>
      </w:r>
      <w:r w:rsidR="006D21FB" w:rsidRPr="006D21FB">
        <w:rPr>
          <w:sz w:val="22"/>
          <w:lang w:eastAsia="ko-KR"/>
        </w:rPr>
        <w:t>using parameter set configuration with index</w:t>
      </w:r>
      <w:r w:rsidR="006D21FB">
        <w:rPr>
          <w:sz w:val="22"/>
          <w:lang w:eastAsia="ko-KR"/>
        </w:rPr>
        <w:t xml:space="preserve"> </w:t>
      </w:r>
      <w:r w:rsidR="006D21FB" w:rsidRPr="006D21FB">
        <w:rPr>
          <w:i/>
          <w:sz w:val="22"/>
          <w:lang w:eastAsia="ko-KR"/>
        </w:rPr>
        <w:t>j</w:t>
      </w:r>
      <w:r w:rsidR="006D21FB" w:rsidRPr="006D21FB">
        <w:rPr>
          <w:sz w:val="22"/>
          <w:lang w:eastAsia="ko-KR"/>
        </w:rPr>
        <w:t xml:space="preserve"> and PUSCH power control adjustment state with index</w:t>
      </w:r>
      <w:r w:rsidR="006D21FB">
        <w:rPr>
          <w:sz w:val="22"/>
          <w:lang w:eastAsia="ko-KR"/>
        </w:rPr>
        <w:t xml:space="preserve"> </w:t>
      </w:r>
      <w:r w:rsidR="006D21FB" w:rsidRPr="006D21FB">
        <w:rPr>
          <w:i/>
          <w:sz w:val="22"/>
          <w:lang w:eastAsia="ko-KR"/>
        </w:rPr>
        <w:t>l</w:t>
      </w:r>
      <w:r w:rsidR="006D21FB" w:rsidRPr="006D21FB">
        <w:rPr>
          <w:sz w:val="22"/>
          <w:lang w:eastAsia="ko-KR"/>
        </w:rPr>
        <w:t xml:space="preserve">, the UE </w:t>
      </w:r>
      <w:r w:rsidR="000D618F">
        <w:rPr>
          <w:sz w:val="22"/>
          <w:lang w:eastAsia="ko-KR"/>
        </w:rPr>
        <w:t xml:space="preserve">can </w:t>
      </w:r>
      <w:r w:rsidR="006D21FB" w:rsidRPr="006D21FB">
        <w:rPr>
          <w:sz w:val="22"/>
          <w:lang w:eastAsia="ko-KR"/>
        </w:rPr>
        <w:t xml:space="preserve">determine the PUSCH transmission power in PUSCH transmission occasion </w:t>
      </w:r>
      <w:r w:rsidR="006D21FB" w:rsidRPr="006D21FB">
        <w:rPr>
          <w:i/>
          <w:sz w:val="22"/>
          <w:lang w:eastAsia="ko-KR"/>
        </w:rPr>
        <w:t>i</w:t>
      </w:r>
      <w:r w:rsidR="006D21FB" w:rsidRPr="006D21FB">
        <w:rPr>
          <w:sz w:val="22"/>
          <w:lang w:eastAsia="ko-KR"/>
        </w:rPr>
        <w:t xml:space="preserve"> as</w:t>
      </w:r>
    </w:p>
    <w:p w14:paraId="1C3765D9" w14:textId="13C24B53" w:rsidR="006D21FB" w:rsidRPr="006D21FB" w:rsidRDefault="006D21FB" w:rsidP="006D21FB">
      <w:pPr>
        <w:keepLines/>
        <w:tabs>
          <w:tab w:val="center" w:pos="4536"/>
          <w:tab w:val="right" w:pos="9072"/>
        </w:tabs>
        <w:jc w:val="center"/>
        <w:rPr>
          <w:rFonts w:eastAsia="Times New Roman"/>
          <w:noProof/>
          <w:lang w:val="en-GB"/>
        </w:rPr>
      </w:pPr>
      <w:r w:rsidRPr="006D21FB">
        <w:rPr>
          <w:rFonts w:eastAsia="Times New Roman"/>
          <w:noProof/>
          <w:position w:val="-32"/>
          <w:lang w:val="en-GB"/>
        </w:rPr>
        <w:object w:dxaOrig="9360" w:dyaOrig="740" w14:anchorId="73061C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5pt;height:36.5pt" o:ole="">
            <v:imagedata r:id="rId24" o:title=""/>
          </v:shape>
          <o:OLEObject Type="Embed" ProgID="Equation.3" ShapeID="_x0000_i1025" DrawAspect="Content" ObjectID="_1632526055" r:id="rId25"/>
        </w:object>
      </w:r>
      <w:r w:rsidRPr="006D21FB">
        <w:rPr>
          <w:rFonts w:eastAsia="Times New Roman"/>
          <w:noProof/>
          <w:lang w:val="en-GB"/>
        </w:rPr>
        <w:t xml:space="preserve"> </w:t>
      </w:r>
    </w:p>
    <w:p w14:paraId="144AFA52" w14:textId="77777777" w:rsidR="006D21FB" w:rsidRPr="006D21FB" w:rsidRDefault="006D21FB" w:rsidP="006D21FB">
      <w:pPr>
        <w:jc w:val="left"/>
        <w:rPr>
          <w:rFonts w:eastAsia="Times New Roman"/>
          <w:sz w:val="22"/>
          <w:szCs w:val="22"/>
          <w:lang w:val="en-GB"/>
        </w:rPr>
      </w:pPr>
      <w:r w:rsidRPr="006D21FB">
        <w:rPr>
          <w:rFonts w:eastAsia="Times New Roman"/>
          <w:sz w:val="22"/>
          <w:szCs w:val="22"/>
          <w:lang w:val="en-GB"/>
        </w:rPr>
        <w:t>where,</w:t>
      </w:r>
    </w:p>
    <w:p w14:paraId="1B71D004" w14:textId="152172ED" w:rsidR="006D21FB" w:rsidRPr="006D21FB" w:rsidRDefault="006D21FB" w:rsidP="008B30A7">
      <w:pPr>
        <w:pStyle w:val="ListParagraph"/>
        <w:numPr>
          <w:ilvl w:val="0"/>
          <w:numId w:val="7"/>
        </w:numPr>
        <w:jc w:val="left"/>
        <w:rPr>
          <w:rFonts w:eastAsia="Times New Roman"/>
          <w:sz w:val="22"/>
          <w:szCs w:val="22"/>
          <w:lang w:val="x-none"/>
        </w:rPr>
      </w:pPr>
      <w:r w:rsidRPr="006D21FB">
        <w:rPr>
          <w:position w:val="-12"/>
          <w:sz w:val="22"/>
          <w:szCs w:val="22"/>
          <w:lang w:val="x-none"/>
        </w:rPr>
        <w:object w:dxaOrig="980" w:dyaOrig="320" w14:anchorId="4C8D4D74">
          <v:shape id="_x0000_i1026" type="#_x0000_t75" style="width:51pt;height:18pt" o:ole="">
            <v:imagedata r:id="rId26" o:title=""/>
          </v:shape>
          <o:OLEObject Type="Embed" ProgID="Equation.3" ShapeID="_x0000_i1026" DrawAspect="Content" ObjectID="_1632526056" r:id="rId27"/>
        </w:object>
      </w:r>
      <w:r w:rsidRPr="006D21FB">
        <w:rPr>
          <w:rFonts w:eastAsia="Times New Roman"/>
          <w:sz w:val="22"/>
          <w:szCs w:val="22"/>
          <w:lang w:val="x-none"/>
        </w:rPr>
        <w:t>is the</w:t>
      </w:r>
      <w:r w:rsidRPr="006D21FB">
        <w:rPr>
          <w:rFonts w:eastAsia="Times New Roman"/>
          <w:sz w:val="22"/>
          <w:szCs w:val="22"/>
        </w:rPr>
        <w:t xml:space="preserve"> UE</w:t>
      </w:r>
      <w:r w:rsidRPr="006D21FB">
        <w:rPr>
          <w:rFonts w:eastAsia="Times New Roman"/>
          <w:sz w:val="22"/>
          <w:szCs w:val="22"/>
          <w:lang w:val="x-none"/>
        </w:rPr>
        <w:t xml:space="preserve"> configured </w:t>
      </w:r>
      <w:r w:rsidRPr="006D21FB">
        <w:rPr>
          <w:rFonts w:eastAsia="Calibri"/>
          <w:sz w:val="22"/>
          <w:szCs w:val="22"/>
        </w:rPr>
        <w:t>maximum output</w:t>
      </w:r>
      <w:r w:rsidRPr="006D21FB">
        <w:rPr>
          <w:rFonts w:eastAsia="Times New Roman"/>
          <w:sz w:val="22"/>
          <w:szCs w:val="22"/>
          <w:lang w:val="x-none"/>
        </w:rPr>
        <w:t xml:space="preserve"> power defined in TS 38.1</w:t>
      </w:r>
      <w:r w:rsidRPr="006D21FB">
        <w:rPr>
          <w:rFonts w:eastAsia="Times New Roman"/>
          <w:sz w:val="22"/>
          <w:szCs w:val="22"/>
        </w:rPr>
        <w:t>01</w:t>
      </w:r>
      <w:r w:rsidR="004F4369">
        <w:rPr>
          <w:rFonts w:eastAsia="Times New Roman"/>
          <w:sz w:val="22"/>
          <w:szCs w:val="22"/>
        </w:rPr>
        <w:t>;</w:t>
      </w:r>
    </w:p>
    <w:p w14:paraId="7845F414" w14:textId="0DA73BA8" w:rsidR="006D21FB" w:rsidRPr="006D21FB" w:rsidRDefault="006D21FB" w:rsidP="008B30A7">
      <w:pPr>
        <w:pStyle w:val="ListParagraph"/>
        <w:numPr>
          <w:ilvl w:val="0"/>
          <w:numId w:val="7"/>
        </w:numPr>
        <w:jc w:val="left"/>
        <w:rPr>
          <w:rFonts w:eastAsia="Times New Roman"/>
          <w:sz w:val="22"/>
          <w:szCs w:val="22"/>
        </w:rPr>
      </w:pPr>
      <w:r w:rsidRPr="006D21FB">
        <w:rPr>
          <w:position w:val="-12"/>
          <w:sz w:val="22"/>
          <w:szCs w:val="22"/>
        </w:rPr>
        <w:object w:dxaOrig="1280" w:dyaOrig="320" w14:anchorId="3D77050E">
          <v:shape id="_x0000_i1027" type="#_x0000_t75" style="width:64.5pt;height:18pt" o:ole="">
            <v:imagedata r:id="rId28" o:title=""/>
          </v:shape>
          <o:OLEObject Type="Embed" ProgID="Equation.3" ShapeID="_x0000_i1027" DrawAspect="Content" ObjectID="_1632526057" r:id="rId29"/>
        </w:object>
      </w:r>
      <w:r w:rsidRPr="006D21FB">
        <w:rPr>
          <w:rFonts w:eastAsia="Times New Roman"/>
          <w:sz w:val="22"/>
          <w:szCs w:val="22"/>
        </w:rPr>
        <w:t xml:space="preserve"> </w:t>
      </w:r>
      <w:r w:rsidRPr="006D21FB">
        <w:rPr>
          <w:rFonts w:eastAsia="Times New Roman"/>
          <w:sz w:val="22"/>
          <w:szCs w:val="22"/>
          <w:lang w:val="x-none"/>
        </w:rPr>
        <w:t xml:space="preserve">is a parameter composed of the sum of a component </w:t>
      </w:r>
      <w:bookmarkStart w:id="8" w:name="_Hlk7794911"/>
      <w:r w:rsidRPr="006D21FB">
        <w:rPr>
          <w:position w:val="-12"/>
          <w:sz w:val="22"/>
          <w:szCs w:val="22"/>
        </w:rPr>
        <w:object w:dxaOrig="1820" w:dyaOrig="320" w14:anchorId="1A09CE6B">
          <v:shape id="_x0000_i1028" type="#_x0000_t75" style="width:96.5pt;height:18pt" o:ole="">
            <v:imagedata r:id="rId30" o:title=""/>
          </v:shape>
          <o:OLEObject Type="Embed" ProgID="Equation.3" ShapeID="_x0000_i1028" DrawAspect="Content" ObjectID="_1632526058" r:id="rId31"/>
        </w:object>
      </w:r>
      <w:bookmarkEnd w:id="8"/>
      <w:r w:rsidRPr="006D21FB">
        <w:rPr>
          <w:rFonts w:eastAsia="Times New Roman"/>
          <w:sz w:val="22"/>
          <w:szCs w:val="22"/>
          <w:lang w:val="x-none"/>
        </w:rPr>
        <w:t xml:space="preserve"> and a component </w:t>
      </w:r>
      <w:r w:rsidRPr="006D21FB">
        <w:rPr>
          <w:position w:val="-12"/>
          <w:sz w:val="22"/>
          <w:szCs w:val="22"/>
        </w:rPr>
        <w:object w:dxaOrig="1500" w:dyaOrig="320" w14:anchorId="05409AAB">
          <v:shape id="_x0000_i1029" type="#_x0000_t75" style="width:82.5pt;height:18pt" o:ole="">
            <v:imagedata r:id="rId32" o:title=""/>
          </v:shape>
          <o:OLEObject Type="Embed" ProgID="Equation.3" ShapeID="_x0000_i1029" DrawAspect="Content" ObjectID="_1632526059" r:id="rId33"/>
        </w:object>
      </w:r>
      <w:r w:rsidRPr="006D21FB">
        <w:rPr>
          <w:rFonts w:eastAsia="Times New Roman"/>
          <w:sz w:val="22"/>
          <w:szCs w:val="22"/>
        </w:rPr>
        <w:t xml:space="preserve"> where </w:t>
      </w:r>
      <w:r w:rsidRPr="006D21FB">
        <w:rPr>
          <w:position w:val="-10"/>
          <w:sz w:val="22"/>
          <w:szCs w:val="22"/>
        </w:rPr>
        <w:object w:dxaOrig="1420" w:dyaOrig="300" w14:anchorId="1A7A43A7">
          <v:shape id="_x0000_i1030" type="#_x0000_t75" style="width:1in;height:14.5pt" o:ole="">
            <v:imagedata r:id="rId34" o:title=""/>
          </v:shape>
          <o:OLEObject Type="Embed" ProgID="Equation.3" ShapeID="_x0000_i1030" DrawAspect="Content" ObjectID="_1632526060" r:id="rId35"/>
        </w:object>
      </w:r>
      <w:r w:rsidR="008720ED">
        <w:rPr>
          <w:rFonts w:eastAsia="Times New Roman"/>
          <w:sz w:val="22"/>
          <w:szCs w:val="22"/>
        </w:rPr>
        <w:t>;</w:t>
      </w:r>
    </w:p>
    <w:p w14:paraId="1F11EF16" w14:textId="63A85DD1" w:rsidR="006D21FB" w:rsidRPr="006D21FB" w:rsidRDefault="006D21FB" w:rsidP="008B30A7">
      <w:pPr>
        <w:pStyle w:val="B1"/>
        <w:numPr>
          <w:ilvl w:val="0"/>
          <w:numId w:val="7"/>
        </w:numPr>
        <w:rPr>
          <w:sz w:val="22"/>
          <w:szCs w:val="22"/>
          <w:lang w:val="en-US"/>
        </w:rPr>
      </w:pPr>
      <w:r w:rsidRPr="006D21FB">
        <w:rPr>
          <w:position w:val="-12"/>
          <w:sz w:val="22"/>
          <w:szCs w:val="22"/>
        </w:rPr>
        <w:object w:dxaOrig="760" w:dyaOrig="320" w14:anchorId="3976D68F">
          <v:shape id="_x0000_i1031" type="#_x0000_t75" style="width:35.5pt;height:14.5pt" o:ole="">
            <v:imagedata r:id="rId36" o:title=""/>
          </v:shape>
          <o:OLEObject Type="Embed" ProgID="Equation.3" ShapeID="_x0000_i1031" DrawAspect="Content" ObjectID="_1632526061" r:id="rId37"/>
        </w:object>
      </w:r>
      <w:r w:rsidRPr="006D21FB">
        <w:rPr>
          <w:sz w:val="22"/>
          <w:szCs w:val="22"/>
          <w:lang w:val="en-US"/>
        </w:rPr>
        <w:t>is the pathloss compensation factor</w:t>
      </w:r>
      <w:r w:rsidR="008720ED">
        <w:rPr>
          <w:sz w:val="22"/>
          <w:szCs w:val="22"/>
          <w:lang w:val="en-US"/>
        </w:rPr>
        <w:t>;</w:t>
      </w:r>
    </w:p>
    <w:p w14:paraId="1B2C067E" w14:textId="7DE8D9CC" w:rsidR="006D21FB" w:rsidRPr="008B6283" w:rsidRDefault="006D21FB" w:rsidP="008B30A7">
      <w:pPr>
        <w:pStyle w:val="B1"/>
        <w:numPr>
          <w:ilvl w:val="0"/>
          <w:numId w:val="7"/>
        </w:numPr>
        <w:rPr>
          <w:sz w:val="22"/>
          <w:szCs w:val="22"/>
        </w:rPr>
      </w:pPr>
      <w:r w:rsidRPr="006D21FB">
        <w:rPr>
          <w:position w:val="-12"/>
          <w:sz w:val="22"/>
          <w:szCs w:val="22"/>
        </w:rPr>
        <w:object w:dxaOrig="960" w:dyaOrig="360" w14:anchorId="7F23A0EE">
          <v:shape id="_x0000_i1032" type="#_x0000_t75" style="width:52.5pt;height:18pt" o:ole="">
            <v:imagedata r:id="rId38" o:title=""/>
          </v:shape>
          <o:OLEObject Type="Embed" ProgID="Equation.3" ShapeID="_x0000_i1032" DrawAspect="Content" ObjectID="_1632526062" r:id="rId39"/>
        </w:object>
      </w:r>
      <w:r w:rsidRPr="006D21FB">
        <w:rPr>
          <w:sz w:val="22"/>
          <w:szCs w:val="22"/>
          <w:lang w:val="en-US"/>
        </w:rPr>
        <w:t xml:space="preserve"> </w:t>
      </w:r>
      <w:r w:rsidR="008B6283">
        <w:rPr>
          <w:sz w:val="22"/>
          <w:szCs w:val="22"/>
          <w:lang w:val="en-US"/>
        </w:rPr>
        <w:t xml:space="preserve">and </w:t>
      </w:r>
      <m:oMath>
        <m:r>
          <w:rPr>
            <w:rFonts w:ascii="Cambria Math" w:hAnsi="Cambria Math"/>
            <w:sz w:val="22"/>
            <w:szCs w:val="22"/>
            <w:lang w:val="en-US"/>
          </w:rPr>
          <m:t>μ</m:t>
        </m:r>
      </m:oMath>
      <w:r w:rsidR="008B6283">
        <w:rPr>
          <w:sz w:val="22"/>
          <w:szCs w:val="22"/>
          <w:lang w:val="en-US"/>
        </w:rPr>
        <w:t xml:space="preserve"> denote the</w:t>
      </w:r>
      <w:r w:rsidRPr="006D21FB">
        <w:rPr>
          <w:sz w:val="22"/>
          <w:szCs w:val="22"/>
        </w:rPr>
        <w:t xml:space="preserve"> number of resource blocks</w:t>
      </w:r>
      <w:r w:rsidR="008B6283">
        <w:rPr>
          <w:sz w:val="22"/>
          <w:szCs w:val="22"/>
          <w:lang w:val="en-US"/>
        </w:rPr>
        <w:t xml:space="preserve"> and </w:t>
      </w:r>
      <w:r w:rsidR="00AF3451" w:rsidRPr="008B6283">
        <w:rPr>
          <w:sz w:val="22"/>
          <w:szCs w:val="22"/>
          <w:lang w:val="en-US"/>
        </w:rPr>
        <w:t>SCS configuration</w:t>
      </w:r>
      <w:r w:rsidR="008B6283">
        <w:rPr>
          <w:sz w:val="22"/>
          <w:szCs w:val="22"/>
          <w:lang w:val="en-US"/>
        </w:rPr>
        <w:t xml:space="preserve">, </w:t>
      </w:r>
      <w:r w:rsidR="006A7EA7">
        <w:rPr>
          <w:sz w:val="22"/>
          <w:szCs w:val="22"/>
          <w:lang w:val="en-US"/>
        </w:rPr>
        <w:t>respectively</w:t>
      </w:r>
      <w:r w:rsidR="008B6283">
        <w:rPr>
          <w:sz w:val="22"/>
          <w:szCs w:val="22"/>
          <w:lang w:val="en-US"/>
        </w:rPr>
        <w:t>, which represent the PUSCH bandwidth dependent power control offset;</w:t>
      </w:r>
    </w:p>
    <w:p w14:paraId="656D592B" w14:textId="0E737562" w:rsidR="006D21FB" w:rsidRPr="001E270D" w:rsidRDefault="006D21FB" w:rsidP="008B30A7">
      <w:pPr>
        <w:pStyle w:val="B1"/>
        <w:numPr>
          <w:ilvl w:val="0"/>
          <w:numId w:val="7"/>
        </w:numPr>
        <w:rPr>
          <w:sz w:val="22"/>
          <w:szCs w:val="22"/>
          <w:lang w:val="en-US"/>
        </w:rPr>
      </w:pPr>
      <w:r w:rsidRPr="006D21FB">
        <w:rPr>
          <w:position w:val="-12"/>
          <w:sz w:val="22"/>
          <w:szCs w:val="22"/>
        </w:rPr>
        <w:object w:dxaOrig="960" w:dyaOrig="320" w14:anchorId="460B0346">
          <v:shape id="_x0000_i1033" type="#_x0000_t75" style="width:51pt;height:17pt" o:ole="">
            <v:imagedata r:id="rId40" o:title=""/>
          </v:shape>
          <o:OLEObject Type="Embed" ProgID="Equation.3" ShapeID="_x0000_i1033" DrawAspect="Content" ObjectID="_1632526063" r:id="rId41"/>
        </w:object>
      </w:r>
      <w:r w:rsidRPr="006D21FB">
        <w:rPr>
          <w:sz w:val="22"/>
          <w:szCs w:val="22"/>
        </w:rPr>
        <w:t xml:space="preserve">is </w:t>
      </w:r>
      <w:r w:rsidRPr="006D21FB">
        <w:rPr>
          <w:sz w:val="22"/>
          <w:szCs w:val="22"/>
          <w:lang w:val="en-US"/>
        </w:rPr>
        <w:t>a</w:t>
      </w:r>
      <w:r w:rsidRPr="006D21FB">
        <w:rPr>
          <w:sz w:val="22"/>
          <w:szCs w:val="22"/>
        </w:rPr>
        <w:t xml:space="preserve"> downlink pathloss estimate </w:t>
      </w:r>
      <w:r w:rsidRPr="006D21FB">
        <w:rPr>
          <w:rFonts w:eastAsia="MS Mincho"/>
          <w:sz w:val="22"/>
          <w:szCs w:val="22"/>
        </w:rPr>
        <w:t xml:space="preserve">in dB </w:t>
      </w:r>
      <w:r w:rsidRPr="006D21FB">
        <w:rPr>
          <w:sz w:val="22"/>
          <w:szCs w:val="22"/>
        </w:rPr>
        <w:t xml:space="preserve">calculated </w:t>
      </w:r>
      <w:r w:rsidRPr="006D21FB">
        <w:rPr>
          <w:sz w:val="22"/>
          <w:szCs w:val="22"/>
          <w:lang w:val="en-US"/>
        </w:rPr>
        <w:t>by</w:t>
      </w:r>
      <w:r w:rsidRPr="006D21FB">
        <w:rPr>
          <w:sz w:val="22"/>
          <w:szCs w:val="22"/>
        </w:rPr>
        <w:t xml:space="preserve"> the UE </w:t>
      </w:r>
      <w:r w:rsidRPr="006D21FB">
        <w:rPr>
          <w:sz w:val="22"/>
          <w:szCs w:val="22"/>
          <w:lang w:val="en-US"/>
        </w:rPr>
        <w:t xml:space="preserve">using reference signal (RS) index </w:t>
      </w:r>
      <w:r w:rsidRPr="006D21FB">
        <w:rPr>
          <w:noProof/>
          <w:position w:val="-10"/>
          <w:sz w:val="22"/>
          <w:szCs w:val="22"/>
          <w:lang w:val="en-US"/>
        </w:rPr>
        <w:drawing>
          <wp:inline distT="0" distB="0" distL="0" distR="0" wp14:anchorId="1DDB90DB" wp14:editId="0B50D723">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Pr="006D21FB">
        <w:rPr>
          <w:iCs/>
          <w:sz w:val="22"/>
          <w:szCs w:val="22"/>
          <w:lang w:val="en-US"/>
        </w:rPr>
        <w:t xml:space="preserve"> </w:t>
      </w:r>
      <w:r w:rsidRPr="006D21FB">
        <w:rPr>
          <w:sz w:val="22"/>
          <w:szCs w:val="22"/>
        </w:rPr>
        <w:t xml:space="preserve">for </w:t>
      </w:r>
      <w:r w:rsidRPr="006D21FB">
        <w:rPr>
          <w:sz w:val="22"/>
          <w:szCs w:val="22"/>
          <w:lang w:val="en-US"/>
        </w:rPr>
        <w:t xml:space="preserve">the active DL BWP </w:t>
      </w:r>
      <w:r w:rsidRPr="006D21FB">
        <w:rPr>
          <w:iCs/>
          <w:sz w:val="22"/>
          <w:szCs w:val="22"/>
          <w:lang w:val="en-US"/>
        </w:rPr>
        <w:t>of</w:t>
      </w:r>
      <w:r w:rsidRPr="006D21FB">
        <w:rPr>
          <w:sz w:val="22"/>
          <w:szCs w:val="22"/>
        </w:rPr>
        <w:t xml:space="preserve"> serving cell </w:t>
      </w:r>
      <w:r w:rsidRPr="006D21FB">
        <w:rPr>
          <w:i/>
          <w:iCs/>
          <w:sz w:val="22"/>
          <w:szCs w:val="22"/>
          <w:lang w:val="en-US"/>
        </w:rPr>
        <w:t>c</w:t>
      </w:r>
      <w:r w:rsidR="008720ED">
        <w:rPr>
          <w:i/>
          <w:iCs/>
          <w:sz w:val="22"/>
          <w:szCs w:val="22"/>
          <w:lang w:val="en-US"/>
        </w:rPr>
        <w:t>;</w:t>
      </w:r>
    </w:p>
    <w:p w14:paraId="7E6AF17C" w14:textId="6F2DA2AD" w:rsidR="001E270D" w:rsidRPr="001E270D" w:rsidRDefault="001E270D" w:rsidP="008B30A7">
      <w:pPr>
        <w:pStyle w:val="B1"/>
        <w:numPr>
          <w:ilvl w:val="0"/>
          <w:numId w:val="7"/>
        </w:numPr>
        <w:rPr>
          <w:sz w:val="24"/>
          <w:szCs w:val="22"/>
          <w:lang w:val="en-US"/>
        </w:rPr>
      </w:pPr>
      <w:r w:rsidRPr="00B916EC">
        <w:rPr>
          <w:position w:val="-14"/>
        </w:rPr>
        <w:object w:dxaOrig="3540" w:dyaOrig="420" w14:anchorId="67BF2DC9">
          <v:shape id="_x0000_i1034" type="#_x0000_t75" style="width:172.5pt;height:21pt" o:ole="">
            <v:imagedata r:id="rId43" o:title=""/>
          </v:shape>
          <o:OLEObject Type="Embed" ProgID="Equation.3" ShapeID="_x0000_i1034" DrawAspect="Content" ObjectID="_1632526064" r:id="rId44"/>
        </w:object>
      </w:r>
      <w:r w:rsidRPr="001E270D">
        <w:rPr>
          <w:sz w:val="22"/>
          <w:lang w:val="en-US"/>
        </w:rPr>
        <w:t xml:space="preserve">represents the </w:t>
      </w:r>
      <w:r>
        <w:rPr>
          <w:sz w:val="22"/>
          <w:lang w:val="en-US"/>
        </w:rPr>
        <w:t>transport format dependent power control offset;</w:t>
      </w:r>
    </w:p>
    <w:p w14:paraId="0A273D60" w14:textId="6AB27E37" w:rsidR="00B818BD" w:rsidRPr="00E56539" w:rsidRDefault="004F4369" w:rsidP="00E56539">
      <w:pPr>
        <w:rPr>
          <w:sz w:val="22"/>
          <w:lang w:eastAsia="ko-KR"/>
        </w:rPr>
      </w:pPr>
      <w:r>
        <w:rPr>
          <w:sz w:val="22"/>
          <w:lang w:eastAsia="ko-KR"/>
        </w:rPr>
        <w:t xml:space="preserve">The payload transmission in msgA can re-use the </w:t>
      </w:r>
      <w:r w:rsidR="002E7515">
        <w:rPr>
          <w:sz w:val="22"/>
          <w:lang w:eastAsia="ko-KR"/>
        </w:rPr>
        <w:t xml:space="preserve">NR Rel-15 </w:t>
      </w:r>
      <w:r>
        <w:rPr>
          <w:sz w:val="22"/>
          <w:lang w:eastAsia="ko-KR"/>
        </w:rPr>
        <w:t>PUSCH power control mechanism outlined above.</w:t>
      </w:r>
      <w:r w:rsidR="002E7515">
        <w:rPr>
          <w:sz w:val="22"/>
          <w:lang w:eastAsia="ko-KR"/>
        </w:rPr>
        <w:t xml:space="preserve"> </w:t>
      </w:r>
      <w:r w:rsidR="002D6A99">
        <w:rPr>
          <w:sz w:val="22"/>
          <w:lang w:eastAsia="ko-KR"/>
        </w:rPr>
        <w:t>To minimize the impacts on specification and provide sufficient flexibility for configurable payload size and MCS of msgA, we have the following proposal:</w:t>
      </w:r>
    </w:p>
    <w:p w14:paraId="2B5F7B11" w14:textId="03B2E0D0" w:rsidR="00E56539" w:rsidRPr="00E56539" w:rsidRDefault="00E56539" w:rsidP="00E56539">
      <w:pPr>
        <w:rPr>
          <w:b/>
          <w:i/>
          <w:sz w:val="22"/>
          <w:szCs w:val="22"/>
          <w:lang w:eastAsia="ko-KR"/>
        </w:rPr>
      </w:pPr>
      <w:bookmarkStart w:id="9" w:name="_Hlk16867340"/>
      <w:r w:rsidRPr="00E56539">
        <w:rPr>
          <w:b/>
          <w:i/>
          <w:sz w:val="22"/>
          <w:szCs w:val="22"/>
          <w:highlight w:val="yellow"/>
          <w:u w:val="single"/>
          <w:lang w:eastAsia="ko-KR"/>
        </w:rPr>
        <w:t xml:space="preserve">Proposal </w:t>
      </w:r>
      <w:r w:rsidR="004A5E2D">
        <w:rPr>
          <w:b/>
          <w:i/>
          <w:sz w:val="22"/>
          <w:szCs w:val="22"/>
          <w:highlight w:val="yellow"/>
          <w:u w:val="single"/>
          <w:lang w:eastAsia="ko-KR"/>
        </w:rPr>
        <w:t>1</w:t>
      </w:r>
      <w:r w:rsidR="00EB650F">
        <w:rPr>
          <w:b/>
          <w:i/>
          <w:sz w:val="22"/>
          <w:szCs w:val="22"/>
          <w:highlight w:val="yellow"/>
          <w:u w:val="single"/>
          <w:lang w:eastAsia="ko-KR"/>
        </w:rPr>
        <w:t>4</w:t>
      </w:r>
      <w:r w:rsidRPr="00E56539">
        <w:rPr>
          <w:b/>
          <w:i/>
          <w:sz w:val="22"/>
          <w:szCs w:val="22"/>
          <w:highlight w:val="yellow"/>
          <w:u w:val="single"/>
          <w:lang w:eastAsia="ko-KR"/>
        </w:rPr>
        <w:t>:</w:t>
      </w:r>
      <w:r w:rsidRPr="00E56539">
        <w:rPr>
          <w:i/>
          <w:sz w:val="22"/>
          <w:szCs w:val="22"/>
          <w:lang w:eastAsia="ko-KR"/>
        </w:rPr>
        <w:t xml:space="preserve"> </w:t>
      </w:r>
      <w:r w:rsidRPr="00E56539">
        <w:rPr>
          <w:b/>
          <w:i/>
          <w:sz w:val="22"/>
          <w:szCs w:val="22"/>
          <w:lang w:eastAsia="ko-KR"/>
        </w:rPr>
        <w:t>The following design</w:t>
      </w:r>
      <w:r w:rsidR="00574074">
        <w:rPr>
          <w:b/>
          <w:i/>
          <w:sz w:val="22"/>
          <w:szCs w:val="22"/>
          <w:lang w:eastAsia="ko-KR"/>
        </w:rPr>
        <w:t xml:space="preserve">s for </w:t>
      </w:r>
      <w:r w:rsidRPr="00E56539">
        <w:rPr>
          <w:b/>
          <w:i/>
          <w:sz w:val="22"/>
          <w:szCs w:val="22"/>
          <w:lang w:eastAsia="ko-KR"/>
        </w:rPr>
        <w:t xml:space="preserve">power control procedures </w:t>
      </w:r>
      <w:r w:rsidR="006F03E9">
        <w:rPr>
          <w:b/>
          <w:i/>
          <w:sz w:val="22"/>
          <w:szCs w:val="22"/>
          <w:lang w:eastAsia="ko-KR"/>
        </w:rPr>
        <w:t xml:space="preserve">can be </w:t>
      </w:r>
      <w:r w:rsidRPr="00E56539">
        <w:rPr>
          <w:b/>
          <w:i/>
          <w:sz w:val="22"/>
          <w:szCs w:val="22"/>
          <w:lang w:eastAsia="ko-KR"/>
        </w:rPr>
        <w:t>considered for msgA transmission in two-step RACH:</w:t>
      </w:r>
    </w:p>
    <w:p w14:paraId="0901182A" w14:textId="2637E64B" w:rsidR="00E56539" w:rsidRPr="00E56539" w:rsidRDefault="00E56539" w:rsidP="008B30A7">
      <w:pPr>
        <w:numPr>
          <w:ilvl w:val="0"/>
          <w:numId w:val="5"/>
        </w:numPr>
        <w:contextualSpacing/>
        <w:rPr>
          <w:b/>
          <w:i/>
          <w:sz w:val="22"/>
          <w:lang w:eastAsia="ko-KR"/>
        </w:rPr>
      </w:pPr>
      <w:r w:rsidRPr="00E56539">
        <w:rPr>
          <w:b/>
          <w:i/>
          <w:sz w:val="22"/>
          <w:lang w:eastAsia="ko-KR"/>
        </w:rPr>
        <w:t xml:space="preserve">OLPC should be </w:t>
      </w:r>
      <w:r>
        <w:rPr>
          <w:b/>
          <w:i/>
          <w:sz w:val="22"/>
          <w:lang w:eastAsia="ko-KR"/>
        </w:rPr>
        <w:t>applied</w:t>
      </w:r>
      <w:r w:rsidRPr="00E56539">
        <w:rPr>
          <w:b/>
          <w:i/>
          <w:sz w:val="22"/>
          <w:lang w:eastAsia="ko-KR"/>
        </w:rPr>
        <w:t xml:space="preserve"> for </w:t>
      </w:r>
      <w:r w:rsidR="00E9707E">
        <w:rPr>
          <w:b/>
          <w:i/>
          <w:sz w:val="22"/>
          <w:lang w:eastAsia="ko-KR"/>
        </w:rPr>
        <w:t xml:space="preserve">msgA </w:t>
      </w:r>
      <w:r w:rsidRPr="00E56539">
        <w:rPr>
          <w:b/>
          <w:i/>
          <w:sz w:val="22"/>
          <w:lang w:eastAsia="ko-KR"/>
        </w:rPr>
        <w:t>preamble and payload</w:t>
      </w:r>
      <w:r w:rsidR="00E9707E">
        <w:rPr>
          <w:b/>
          <w:i/>
          <w:sz w:val="22"/>
          <w:lang w:eastAsia="ko-KR"/>
        </w:rPr>
        <w:t xml:space="preserve"> transmission</w:t>
      </w:r>
      <w:r w:rsidRPr="00E56539">
        <w:rPr>
          <w:b/>
          <w:i/>
          <w:sz w:val="22"/>
          <w:lang w:eastAsia="ko-KR"/>
        </w:rPr>
        <w:t>;</w:t>
      </w:r>
    </w:p>
    <w:p w14:paraId="0A08C6B2" w14:textId="0FD290AF" w:rsidR="00E56539" w:rsidRDefault="00E56539" w:rsidP="008B30A7">
      <w:pPr>
        <w:numPr>
          <w:ilvl w:val="0"/>
          <w:numId w:val="5"/>
        </w:numPr>
        <w:contextualSpacing/>
        <w:rPr>
          <w:b/>
          <w:i/>
          <w:sz w:val="22"/>
          <w:lang w:eastAsia="ko-KR"/>
        </w:rPr>
      </w:pPr>
      <w:r w:rsidRPr="00E56539">
        <w:rPr>
          <w:b/>
          <w:i/>
          <w:sz w:val="22"/>
          <w:lang w:eastAsia="ko-KR"/>
        </w:rPr>
        <w:t xml:space="preserve">power </w:t>
      </w:r>
      <w:r w:rsidR="003F2784">
        <w:rPr>
          <w:b/>
          <w:i/>
          <w:sz w:val="22"/>
          <w:lang w:eastAsia="ko-KR"/>
        </w:rPr>
        <w:t xml:space="preserve">control parameters </w:t>
      </w:r>
      <w:r w:rsidRPr="00E56539">
        <w:rPr>
          <w:b/>
          <w:i/>
          <w:sz w:val="22"/>
          <w:lang w:eastAsia="ko-KR"/>
        </w:rPr>
        <w:t xml:space="preserve">specified for msg1 in NR Rel-15 </w:t>
      </w:r>
      <w:r w:rsidR="008F2AD8">
        <w:rPr>
          <w:b/>
          <w:i/>
          <w:sz w:val="22"/>
          <w:lang w:eastAsia="ko-KR"/>
        </w:rPr>
        <w:t>should be supported as the default configuration for</w:t>
      </w:r>
      <w:r w:rsidRPr="00E56539">
        <w:rPr>
          <w:b/>
          <w:i/>
          <w:sz w:val="22"/>
          <w:lang w:eastAsia="ko-KR"/>
        </w:rPr>
        <w:t xml:space="preserve"> msgA preamble</w:t>
      </w:r>
      <w:r w:rsidR="003F2784">
        <w:rPr>
          <w:b/>
          <w:i/>
          <w:sz w:val="22"/>
          <w:lang w:eastAsia="ko-KR"/>
        </w:rPr>
        <w:t>;</w:t>
      </w:r>
    </w:p>
    <w:p w14:paraId="0DFBD53B" w14:textId="675A4E67" w:rsidR="00A20AD9" w:rsidRPr="00E56539" w:rsidRDefault="00A20AD9" w:rsidP="008B30A7">
      <w:pPr>
        <w:numPr>
          <w:ilvl w:val="0"/>
          <w:numId w:val="5"/>
        </w:numPr>
        <w:contextualSpacing/>
        <w:rPr>
          <w:b/>
          <w:i/>
          <w:sz w:val="22"/>
          <w:lang w:eastAsia="ko-KR"/>
        </w:rPr>
      </w:pPr>
      <w:r>
        <w:rPr>
          <w:b/>
          <w:i/>
          <w:sz w:val="22"/>
          <w:lang w:eastAsia="ko-KR"/>
        </w:rPr>
        <w:t xml:space="preserve">the </w:t>
      </w:r>
      <w:r w:rsidR="008B6283">
        <w:rPr>
          <w:b/>
          <w:i/>
          <w:sz w:val="22"/>
          <w:lang w:eastAsia="ko-KR"/>
        </w:rPr>
        <w:t xml:space="preserve">PUSCH </w:t>
      </w:r>
      <w:r>
        <w:rPr>
          <w:b/>
          <w:i/>
          <w:sz w:val="22"/>
          <w:lang w:eastAsia="ko-KR"/>
        </w:rPr>
        <w:t xml:space="preserve">bandwidth dependent </w:t>
      </w:r>
      <w:r w:rsidR="001E270D">
        <w:rPr>
          <w:b/>
          <w:i/>
          <w:sz w:val="22"/>
          <w:lang w:eastAsia="ko-KR"/>
        </w:rPr>
        <w:t xml:space="preserve">power control offset </w:t>
      </w:r>
      <w:r w:rsidR="00411758">
        <w:rPr>
          <w:b/>
          <w:i/>
          <w:sz w:val="22"/>
          <w:lang w:eastAsia="ko-KR"/>
        </w:rPr>
        <w:t xml:space="preserve">in NR Rel-15 </w:t>
      </w:r>
      <w:r>
        <w:rPr>
          <w:b/>
          <w:i/>
          <w:sz w:val="22"/>
          <w:lang w:eastAsia="ko-KR"/>
        </w:rPr>
        <w:t>should be re-used;</w:t>
      </w:r>
    </w:p>
    <w:p w14:paraId="686EED31" w14:textId="2F756590" w:rsidR="00E56539" w:rsidRDefault="00411758" w:rsidP="008B30A7">
      <w:pPr>
        <w:numPr>
          <w:ilvl w:val="0"/>
          <w:numId w:val="5"/>
        </w:numPr>
        <w:contextualSpacing/>
        <w:rPr>
          <w:b/>
          <w:i/>
          <w:sz w:val="22"/>
          <w:lang w:eastAsia="ko-KR"/>
        </w:rPr>
      </w:pPr>
      <w:r>
        <w:rPr>
          <w:b/>
          <w:i/>
          <w:sz w:val="22"/>
          <w:lang w:eastAsia="ko-KR"/>
        </w:rPr>
        <w:t xml:space="preserve">the </w:t>
      </w:r>
      <w:r w:rsidR="008B6283">
        <w:rPr>
          <w:b/>
          <w:i/>
          <w:sz w:val="22"/>
          <w:lang w:eastAsia="ko-KR"/>
        </w:rPr>
        <w:t>PUSCH t</w:t>
      </w:r>
      <w:r>
        <w:rPr>
          <w:b/>
          <w:i/>
          <w:sz w:val="22"/>
          <w:lang w:eastAsia="ko-KR"/>
        </w:rPr>
        <w:t xml:space="preserve">ransport-format dependent </w:t>
      </w:r>
      <w:r w:rsidR="001E270D">
        <w:rPr>
          <w:b/>
          <w:i/>
          <w:sz w:val="22"/>
          <w:lang w:eastAsia="ko-KR"/>
        </w:rPr>
        <w:t xml:space="preserve">power control offset </w:t>
      </w:r>
      <w:r>
        <w:rPr>
          <w:b/>
          <w:i/>
          <w:sz w:val="22"/>
          <w:lang w:eastAsia="ko-KR"/>
        </w:rPr>
        <w:t>in NR Rel-15 should be re-used;</w:t>
      </w:r>
    </w:p>
    <w:p w14:paraId="5BEA06D2" w14:textId="1C874AD0" w:rsidR="00F81840" w:rsidRDefault="008859D5" w:rsidP="008B30A7">
      <w:pPr>
        <w:numPr>
          <w:ilvl w:val="0"/>
          <w:numId w:val="5"/>
        </w:numPr>
        <w:contextualSpacing/>
        <w:rPr>
          <w:b/>
          <w:i/>
          <w:sz w:val="22"/>
          <w:lang w:eastAsia="ko-KR"/>
        </w:rPr>
      </w:pPr>
      <w:r>
        <w:rPr>
          <w:b/>
          <w:i/>
          <w:sz w:val="22"/>
          <w:lang w:eastAsia="ko-KR"/>
        </w:rPr>
        <w:t xml:space="preserve">partial pathloss </w:t>
      </w:r>
      <w:r w:rsidR="006A7EA7">
        <w:rPr>
          <w:b/>
          <w:i/>
          <w:sz w:val="22"/>
          <w:lang w:eastAsia="ko-KR"/>
        </w:rPr>
        <w:t>compensation</w:t>
      </w:r>
      <w:r w:rsidR="008312DB">
        <w:rPr>
          <w:b/>
          <w:i/>
          <w:sz w:val="22"/>
          <w:lang w:eastAsia="ko-KR"/>
        </w:rPr>
        <w:t xml:space="preserve"> can </w:t>
      </w:r>
      <w:r>
        <w:rPr>
          <w:b/>
          <w:i/>
          <w:sz w:val="22"/>
          <w:lang w:eastAsia="ko-KR"/>
        </w:rPr>
        <w:t>be supported</w:t>
      </w:r>
      <w:r w:rsidR="008B6283">
        <w:rPr>
          <w:b/>
          <w:i/>
          <w:sz w:val="22"/>
          <w:lang w:eastAsia="ko-KR"/>
        </w:rPr>
        <w:t xml:space="preserve"> and configured by network</w:t>
      </w:r>
      <w:r w:rsidR="009E3327">
        <w:rPr>
          <w:b/>
          <w:i/>
          <w:sz w:val="22"/>
          <w:lang w:eastAsia="ko-KR"/>
        </w:rPr>
        <w:t xml:space="preserve"> for msgA payload retransmission</w:t>
      </w:r>
      <w:r w:rsidR="008B6283">
        <w:rPr>
          <w:b/>
          <w:i/>
          <w:sz w:val="22"/>
          <w:lang w:eastAsia="ko-KR"/>
        </w:rPr>
        <w:t>;</w:t>
      </w:r>
    </w:p>
    <w:p w14:paraId="16BFADCB" w14:textId="3618FC66" w:rsidR="008859D5" w:rsidRPr="00EB650F" w:rsidRDefault="00D010E4" w:rsidP="008B30A7">
      <w:pPr>
        <w:numPr>
          <w:ilvl w:val="0"/>
          <w:numId w:val="5"/>
        </w:numPr>
        <w:contextualSpacing/>
        <w:rPr>
          <w:b/>
          <w:i/>
          <w:sz w:val="22"/>
          <w:szCs w:val="22"/>
          <w:lang w:eastAsia="ko-KR"/>
        </w:rPr>
      </w:pPr>
      <w:r w:rsidRPr="00EB650F">
        <w:rPr>
          <w:b/>
          <w:i/>
          <w:sz w:val="22"/>
          <w:szCs w:val="22"/>
        </w:rPr>
        <w:t>PUSCH-PathlossReferenceRS-Id</w:t>
      </w:r>
      <w:r w:rsidRPr="00EB650F">
        <w:rPr>
          <w:rFonts w:eastAsia="MS Mincho"/>
          <w:sz w:val="22"/>
          <w:szCs w:val="22"/>
        </w:rPr>
        <w:t xml:space="preserve"> </w:t>
      </w:r>
      <w:r w:rsidR="00A04294" w:rsidRPr="00EB650F">
        <w:rPr>
          <w:b/>
          <w:i/>
          <w:sz w:val="22"/>
          <w:szCs w:val="22"/>
          <w:lang w:eastAsia="ko-KR"/>
        </w:rPr>
        <w:t xml:space="preserve">can re-use NR Rel-15 </w:t>
      </w:r>
      <w:r w:rsidRPr="00EB650F">
        <w:rPr>
          <w:b/>
          <w:i/>
          <w:sz w:val="22"/>
          <w:szCs w:val="22"/>
          <w:lang w:eastAsia="ko-KR"/>
        </w:rPr>
        <w:t>design</w:t>
      </w:r>
      <w:r w:rsidR="009E3327" w:rsidRPr="00EB650F">
        <w:rPr>
          <w:b/>
          <w:i/>
          <w:sz w:val="22"/>
          <w:szCs w:val="22"/>
          <w:lang w:eastAsia="ko-KR"/>
        </w:rPr>
        <w:t xml:space="preserve"> as the default configuration for msgA payload</w:t>
      </w:r>
      <w:r w:rsidR="00D838C7" w:rsidRPr="00EB650F">
        <w:rPr>
          <w:b/>
          <w:i/>
          <w:sz w:val="22"/>
          <w:szCs w:val="22"/>
          <w:lang w:eastAsia="ko-KR"/>
        </w:rPr>
        <w:t xml:space="preserve">; </w:t>
      </w:r>
      <w:r w:rsidRPr="00EB650F">
        <w:rPr>
          <w:b/>
          <w:i/>
          <w:sz w:val="22"/>
          <w:szCs w:val="22"/>
          <w:lang w:eastAsia="ko-KR"/>
        </w:rPr>
        <w:t>additional RS resources</w:t>
      </w:r>
      <w:r w:rsidR="00CC476F" w:rsidRPr="00EB650F">
        <w:rPr>
          <w:b/>
          <w:i/>
          <w:sz w:val="22"/>
          <w:szCs w:val="22"/>
          <w:lang w:eastAsia="ko-KR"/>
        </w:rPr>
        <w:t>,</w:t>
      </w:r>
      <w:r w:rsidRPr="00EB650F">
        <w:rPr>
          <w:b/>
          <w:i/>
          <w:sz w:val="22"/>
          <w:szCs w:val="22"/>
          <w:lang w:eastAsia="ko-KR"/>
        </w:rPr>
        <w:t xml:space="preserve"> such as DMRS/SIB and PRS</w:t>
      </w:r>
      <w:r w:rsidR="00CC476F" w:rsidRPr="00EB650F">
        <w:rPr>
          <w:b/>
          <w:i/>
          <w:sz w:val="22"/>
          <w:szCs w:val="22"/>
          <w:lang w:eastAsia="ko-KR"/>
        </w:rPr>
        <w:t>,</w:t>
      </w:r>
      <w:r w:rsidRPr="00EB650F">
        <w:rPr>
          <w:b/>
          <w:i/>
          <w:sz w:val="22"/>
          <w:szCs w:val="22"/>
          <w:lang w:eastAsia="ko-KR"/>
        </w:rPr>
        <w:t xml:space="preserve"> can also be configured to improve the accuracy of pathloss measurements;</w:t>
      </w:r>
    </w:p>
    <w:p w14:paraId="1D2202AA" w14:textId="5EA09300" w:rsidR="00BF4F4B" w:rsidRPr="00EB650F" w:rsidRDefault="009E3327" w:rsidP="008B30A7">
      <w:pPr>
        <w:numPr>
          <w:ilvl w:val="0"/>
          <w:numId w:val="5"/>
        </w:numPr>
        <w:contextualSpacing/>
        <w:rPr>
          <w:b/>
          <w:i/>
          <w:sz w:val="22"/>
          <w:szCs w:val="22"/>
        </w:rPr>
      </w:pPr>
      <w:r w:rsidRPr="00EB650F">
        <w:rPr>
          <w:b/>
          <w:i/>
          <w:sz w:val="22"/>
          <w:szCs w:val="22"/>
        </w:rPr>
        <w:t xml:space="preserve">FFS whether or not to support </w:t>
      </w:r>
      <w:r w:rsidR="00C00DDD" w:rsidRPr="00EB650F">
        <w:rPr>
          <w:b/>
          <w:i/>
          <w:sz w:val="22"/>
          <w:szCs w:val="22"/>
        </w:rPr>
        <w:t xml:space="preserve">two-step RACH in SUL/DC/CA. </w:t>
      </w:r>
    </w:p>
    <w:p w14:paraId="219926DA" w14:textId="77777777" w:rsidR="00ED4C16" w:rsidRPr="002571D7" w:rsidRDefault="00ED4C16" w:rsidP="00ED4C16">
      <w:pPr>
        <w:pStyle w:val="StyleCRCoverPageBoldBottomSinglesolidlineAuto15"/>
        <w:rPr>
          <w:noProof/>
          <w:lang w:eastAsia="ko-KR"/>
        </w:rPr>
      </w:pPr>
      <w:bookmarkStart w:id="10" w:name="_Hlk4678475"/>
      <w:bookmarkEnd w:id="9"/>
    </w:p>
    <w:p w14:paraId="0B74452D" w14:textId="55C720F5" w:rsidR="00ED4C16" w:rsidRPr="002A684D" w:rsidRDefault="00FB4192" w:rsidP="00ED4C16">
      <w:pPr>
        <w:pStyle w:val="Heading1"/>
        <w:spacing w:before="120"/>
        <w:ind w:left="1138" w:hanging="1138"/>
        <w:rPr>
          <w:b/>
          <w:noProof/>
          <w:lang w:eastAsia="ko-KR"/>
        </w:rPr>
      </w:pPr>
      <w:r>
        <w:rPr>
          <w:b/>
          <w:noProof/>
          <w:lang w:eastAsia="ko-KR"/>
        </w:rPr>
        <w:t>7</w:t>
      </w:r>
      <w:r w:rsidR="003512B9">
        <w:rPr>
          <w:b/>
          <w:noProof/>
          <w:lang w:eastAsia="ko-KR"/>
        </w:rPr>
        <w:t>.</w:t>
      </w:r>
      <w:r w:rsidR="003512B9">
        <w:rPr>
          <w:b/>
          <w:noProof/>
          <w:lang w:eastAsia="ko-KR"/>
        </w:rPr>
        <w:tab/>
      </w:r>
      <w:r w:rsidR="003E2B54">
        <w:rPr>
          <w:b/>
          <w:noProof/>
          <w:lang w:eastAsia="ko-KR"/>
        </w:rPr>
        <w:t xml:space="preserve">Beam Management </w:t>
      </w:r>
      <w:r w:rsidR="00797C3F">
        <w:rPr>
          <w:b/>
          <w:noProof/>
          <w:lang w:eastAsia="ko-KR"/>
        </w:rPr>
        <w:t xml:space="preserve">and UCI </w:t>
      </w:r>
      <w:r w:rsidR="00E064BE">
        <w:rPr>
          <w:b/>
          <w:noProof/>
          <w:lang w:eastAsia="ko-KR"/>
        </w:rPr>
        <w:t>C</w:t>
      </w:r>
      <w:r w:rsidR="00A023D0">
        <w:rPr>
          <w:b/>
          <w:noProof/>
          <w:lang w:eastAsia="ko-KR"/>
        </w:rPr>
        <w:t>onsiderations</w:t>
      </w:r>
    </w:p>
    <w:p w14:paraId="3C5247E4" w14:textId="4EB458E5" w:rsidR="00614221" w:rsidRPr="0091308B" w:rsidRDefault="00D6312D" w:rsidP="002C011E">
      <w:pPr>
        <w:pStyle w:val="StyleCRCoverPageBoldBottomSinglesolidlineAuto15"/>
        <w:jc w:val="both"/>
        <w:rPr>
          <w:rFonts w:ascii="Times New Roman" w:eastAsia="Malgun Gothic" w:hAnsi="Times New Roman"/>
          <w:b w:val="0"/>
          <w:bCs w:val="0"/>
          <w:sz w:val="22"/>
          <w:lang w:val="en-US" w:eastAsia="ko-KR"/>
        </w:rPr>
      </w:pPr>
      <w:r w:rsidRPr="0091308B">
        <w:rPr>
          <w:rFonts w:ascii="Times New Roman" w:eastAsia="Malgun Gothic" w:hAnsi="Times New Roman"/>
          <w:b w:val="0"/>
          <w:bCs w:val="0"/>
          <w:sz w:val="22"/>
          <w:lang w:val="en-US" w:eastAsia="ko-KR"/>
        </w:rPr>
        <w:t xml:space="preserve">In </w:t>
      </w:r>
      <w:r w:rsidR="00C104FE" w:rsidRPr="0091308B">
        <w:rPr>
          <w:rFonts w:ascii="Times New Roman" w:eastAsia="Malgun Gothic" w:hAnsi="Times New Roman"/>
          <w:b w:val="0"/>
          <w:bCs w:val="0"/>
          <w:sz w:val="22"/>
          <w:lang w:val="en-US" w:eastAsia="ko-KR"/>
        </w:rPr>
        <w:t xml:space="preserve">NR </w:t>
      </w:r>
      <w:r w:rsidRPr="0091308B">
        <w:rPr>
          <w:rFonts w:ascii="Times New Roman" w:eastAsia="Malgun Gothic" w:hAnsi="Times New Roman"/>
          <w:b w:val="0"/>
          <w:bCs w:val="0"/>
          <w:sz w:val="22"/>
          <w:lang w:val="en-US" w:eastAsia="ko-KR"/>
        </w:rPr>
        <w:t xml:space="preserve">Rel-15, each </w:t>
      </w:r>
      <w:r w:rsidR="00AA3B61" w:rsidRPr="0091308B">
        <w:rPr>
          <w:rFonts w:ascii="Times New Roman" w:eastAsia="Malgun Gothic" w:hAnsi="Times New Roman"/>
          <w:b w:val="0"/>
          <w:bCs w:val="0"/>
          <w:sz w:val="22"/>
          <w:lang w:val="en-US" w:eastAsia="ko-KR"/>
        </w:rPr>
        <w:t xml:space="preserve">RO </w:t>
      </w:r>
      <w:r w:rsidRPr="0091308B">
        <w:rPr>
          <w:rFonts w:ascii="Times New Roman" w:eastAsia="Malgun Gothic" w:hAnsi="Times New Roman"/>
          <w:b w:val="0"/>
          <w:bCs w:val="0"/>
          <w:sz w:val="22"/>
          <w:lang w:val="en-US" w:eastAsia="ko-KR"/>
        </w:rPr>
        <w:t xml:space="preserve">is associated with a corresponding DL SSB index, so that UE’s choice of RO can indicate UE’s preferred DL beam to the gNB. UEs with beam-correspondence also use this DL beam for the msg1 </w:t>
      </w:r>
      <w:r w:rsidR="00AA3B61" w:rsidRPr="0091308B">
        <w:rPr>
          <w:rFonts w:ascii="Times New Roman" w:eastAsia="Malgun Gothic" w:hAnsi="Times New Roman"/>
          <w:b w:val="0"/>
          <w:bCs w:val="0"/>
          <w:sz w:val="22"/>
          <w:lang w:val="en-US" w:eastAsia="ko-KR"/>
        </w:rPr>
        <w:t xml:space="preserve">and msg3 transmissions. This behavior can naturally be extended for the case of </w:t>
      </w:r>
      <w:r w:rsidR="00C104FE" w:rsidRPr="0091308B">
        <w:rPr>
          <w:rFonts w:ascii="Times New Roman" w:eastAsia="Malgun Gothic" w:hAnsi="Times New Roman"/>
          <w:b w:val="0"/>
          <w:bCs w:val="0"/>
          <w:sz w:val="22"/>
          <w:lang w:val="en-US" w:eastAsia="ko-KR"/>
        </w:rPr>
        <w:t>two</w:t>
      </w:r>
      <w:r w:rsidR="00AA3B61" w:rsidRPr="0091308B">
        <w:rPr>
          <w:rFonts w:ascii="Times New Roman" w:eastAsia="Malgun Gothic" w:hAnsi="Times New Roman"/>
          <w:b w:val="0"/>
          <w:bCs w:val="0"/>
          <w:sz w:val="22"/>
          <w:lang w:val="en-US" w:eastAsia="ko-KR"/>
        </w:rPr>
        <w:t>-step RACH</w:t>
      </w:r>
      <w:r w:rsidR="002C011E" w:rsidRPr="0091308B">
        <w:rPr>
          <w:rFonts w:ascii="Times New Roman" w:eastAsia="Malgun Gothic" w:hAnsi="Times New Roman"/>
          <w:b w:val="0"/>
          <w:bCs w:val="0"/>
          <w:sz w:val="22"/>
          <w:lang w:val="en-US" w:eastAsia="ko-KR"/>
        </w:rPr>
        <w:t>, which</w:t>
      </w:r>
      <w:r w:rsidR="00846AB1" w:rsidRPr="0091308B">
        <w:rPr>
          <w:rFonts w:ascii="Times New Roman" w:eastAsia="Malgun Gothic" w:hAnsi="Times New Roman"/>
          <w:b w:val="0"/>
          <w:bCs w:val="0"/>
          <w:sz w:val="22"/>
          <w:lang w:val="en-US" w:eastAsia="ko-KR"/>
        </w:rPr>
        <w:t xml:space="preserve"> leads to the following proposal:</w:t>
      </w:r>
    </w:p>
    <w:p w14:paraId="6510FC3E" w14:textId="7B32FCA4" w:rsidR="00AA3B61" w:rsidRDefault="00AA3B61" w:rsidP="00E11F8F">
      <w:pPr>
        <w:pStyle w:val="StyleCRCoverPageBoldBottomSinglesolidlineAuto15"/>
        <w:rPr>
          <w:rFonts w:ascii="Times New Roman" w:hAnsi="Times New Roman"/>
          <w:i/>
          <w:sz w:val="22"/>
          <w:lang w:eastAsia="ko-KR"/>
        </w:rPr>
      </w:pPr>
      <w:bookmarkStart w:id="11" w:name="_Hlk16863316"/>
      <w:bookmarkStart w:id="12" w:name="_Hlk7807800"/>
      <w:r w:rsidRPr="00AA3B61">
        <w:rPr>
          <w:rFonts w:ascii="Times New Roman" w:hAnsi="Times New Roman"/>
          <w:i/>
          <w:sz w:val="22"/>
          <w:highlight w:val="yellow"/>
          <w:u w:val="single"/>
          <w:lang w:eastAsia="ko-KR"/>
        </w:rPr>
        <w:t xml:space="preserve">Proposal </w:t>
      </w:r>
      <w:bookmarkEnd w:id="11"/>
      <w:r w:rsidR="004A5E2D">
        <w:rPr>
          <w:rFonts w:ascii="Times New Roman" w:hAnsi="Times New Roman"/>
          <w:i/>
          <w:sz w:val="22"/>
          <w:highlight w:val="yellow"/>
          <w:u w:val="single"/>
          <w:lang w:eastAsia="ko-KR"/>
        </w:rPr>
        <w:t>1</w:t>
      </w:r>
      <w:r w:rsidR="00D07B76">
        <w:rPr>
          <w:rFonts w:ascii="Times New Roman" w:hAnsi="Times New Roman"/>
          <w:i/>
          <w:sz w:val="22"/>
          <w:highlight w:val="yellow"/>
          <w:u w:val="single"/>
          <w:lang w:eastAsia="ko-KR"/>
        </w:rPr>
        <w:t>5</w:t>
      </w:r>
      <w:r w:rsidRPr="00AA3B61">
        <w:rPr>
          <w:rFonts w:ascii="Times New Roman" w:hAnsi="Times New Roman"/>
          <w:i/>
          <w:sz w:val="22"/>
          <w:highlight w:val="yellow"/>
          <w:lang w:eastAsia="ko-KR"/>
        </w:rPr>
        <w:t>:</w:t>
      </w:r>
      <w:r w:rsidRPr="00B52D0B">
        <w:rPr>
          <w:rFonts w:ascii="Times New Roman" w:hAnsi="Times New Roman"/>
          <w:i/>
          <w:sz w:val="22"/>
          <w:lang w:eastAsia="ko-KR"/>
        </w:rPr>
        <w:t xml:space="preserve"> </w:t>
      </w:r>
      <w:r w:rsidR="00AD1DFE">
        <w:rPr>
          <w:rFonts w:ascii="Times New Roman" w:hAnsi="Times New Roman"/>
          <w:i/>
          <w:sz w:val="22"/>
          <w:lang w:eastAsia="ko-KR"/>
        </w:rPr>
        <w:t xml:space="preserve">Allow configurations in which UE can determine </w:t>
      </w:r>
      <w:r w:rsidR="00362FDF">
        <w:rPr>
          <w:rFonts w:ascii="Times New Roman" w:hAnsi="Times New Roman"/>
          <w:i/>
          <w:sz w:val="22"/>
          <w:lang w:eastAsia="ko-KR"/>
        </w:rPr>
        <w:t xml:space="preserve">its UL beam for msgA preamble in the same manner as for </w:t>
      </w:r>
      <w:r w:rsidR="00383381">
        <w:rPr>
          <w:rFonts w:ascii="Times New Roman" w:hAnsi="Times New Roman"/>
          <w:i/>
          <w:sz w:val="22"/>
          <w:lang w:eastAsia="ko-KR"/>
        </w:rPr>
        <w:t>four</w:t>
      </w:r>
      <w:r w:rsidR="00362FDF">
        <w:rPr>
          <w:rFonts w:ascii="Times New Roman" w:hAnsi="Times New Roman"/>
          <w:i/>
          <w:sz w:val="22"/>
          <w:lang w:eastAsia="ko-KR"/>
        </w:rPr>
        <w:t xml:space="preserve">-step RACH, </w:t>
      </w:r>
      <w:r w:rsidR="00AD1DFE">
        <w:rPr>
          <w:rFonts w:ascii="Times New Roman" w:hAnsi="Times New Roman"/>
          <w:i/>
          <w:sz w:val="22"/>
          <w:lang w:eastAsia="ko-KR"/>
        </w:rPr>
        <w:t xml:space="preserve">and use the same UL beam for both preamble and payload </w:t>
      </w:r>
      <w:r w:rsidR="002716D8">
        <w:rPr>
          <w:rFonts w:ascii="Times New Roman" w:hAnsi="Times New Roman"/>
          <w:i/>
          <w:sz w:val="22"/>
          <w:lang w:eastAsia="ko-KR"/>
        </w:rPr>
        <w:t>of msgA</w:t>
      </w:r>
      <w:r w:rsidR="00E74495">
        <w:rPr>
          <w:rFonts w:ascii="Times New Roman" w:hAnsi="Times New Roman"/>
          <w:i/>
          <w:sz w:val="22"/>
          <w:lang w:eastAsia="ko-KR"/>
        </w:rPr>
        <w:t>.</w:t>
      </w:r>
      <w:r w:rsidR="00AD1DFE">
        <w:rPr>
          <w:rFonts w:ascii="Times New Roman" w:hAnsi="Times New Roman"/>
          <w:i/>
          <w:sz w:val="22"/>
          <w:lang w:eastAsia="ko-KR"/>
        </w:rPr>
        <w:t xml:space="preserve"> </w:t>
      </w:r>
    </w:p>
    <w:bookmarkEnd w:id="12"/>
    <w:p w14:paraId="6652EC57" w14:textId="77777777" w:rsidR="00C27AA3" w:rsidRDefault="00C27AA3" w:rsidP="00E11F8F">
      <w:pPr>
        <w:pStyle w:val="StyleCRCoverPageBoldBottomSinglesolidlineAuto15"/>
        <w:rPr>
          <w:rFonts w:ascii="Times New Roman" w:hAnsi="Times New Roman"/>
          <w:b w:val="0"/>
          <w:noProof/>
          <w:sz w:val="22"/>
          <w:szCs w:val="22"/>
          <w:lang w:eastAsia="ko-KR"/>
        </w:rPr>
      </w:pPr>
    </w:p>
    <w:p w14:paraId="7225A2CA" w14:textId="4B075369" w:rsidR="00E4162C" w:rsidRPr="0091308B" w:rsidRDefault="00614221" w:rsidP="005C5841">
      <w:pPr>
        <w:pStyle w:val="StyleCRCoverPageBoldBottomSinglesolidlineAuto15"/>
        <w:jc w:val="both"/>
        <w:rPr>
          <w:rFonts w:ascii="Times New Roman" w:eastAsia="Malgun Gothic" w:hAnsi="Times New Roman"/>
          <w:b w:val="0"/>
          <w:bCs w:val="0"/>
          <w:sz w:val="22"/>
          <w:lang w:val="en-US" w:eastAsia="ko-KR"/>
        </w:rPr>
      </w:pPr>
      <w:r w:rsidRPr="0091308B">
        <w:rPr>
          <w:rFonts w:ascii="Times New Roman" w:eastAsia="Malgun Gothic" w:hAnsi="Times New Roman"/>
          <w:b w:val="0"/>
          <w:bCs w:val="0"/>
          <w:sz w:val="22"/>
          <w:lang w:val="en-US" w:eastAsia="ko-KR"/>
        </w:rPr>
        <w:t xml:space="preserve">In </w:t>
      </w:r>
      <w:r w:rsidR="0091308B" w:rsidRPr="0091308B">
        <w:rPr>
          <w:rFonts w:ascii="Times New Roman" w:eastAsia="Malgun Gothic" w:hAnsi="Times New Roman"/>
          <w:b w:val="0"/>
          <w:bCs w:val="0"/>
          <w:sz w:val="22"/>
          <w:lang w:val="en-US" w:eastAsia="ko-KR"/>
        </w:rPr>
        <w:t xml:space="preserve">NR </w:t>
      </w:r>
      <w:r w:rsidRPr="0091308B">
        <w:rPr>
          <w:rFonts w:ascii="Times New Roman" w:eastAsia="Malgun Gothic" w:hAnsi="Times New Roman"/>
          <w:b w:val="0"/>
          <w:bCs w:val="0"/>
          <w:sz w:val="22"/>
          <w:lang w:val="en-US" w:eastAsia="ko-KR"/>
        </w:rPr>
        <w:t xml:space="preserve">Rel-15, PUSCH slot-repetition is RRC-configured, and thus, enabling slot-repetition for msg3 would have involved either configuration prior to RACH (in SIB1) implying every msg3 transmission has the same repetition factor, or extending the UL grant field in the msg2 RAR payload to dynamically indicate the repetition factor. Thus, Rel-15 msg3 does not support slot-repetition, i.e., msg3 PUSCH is always in a single slot. For </w:t>
      </w:r>
      <w:r w:rsidR="007E0945">
        <w:rPr>
          <w:rFonts w:ascii="Times New Roman" w:eastAsia="Malgun Gothic" w:hAnsi="Times New Roman"/>
          <w:b w:val="0"/>
          <w:bCs w:val="0"/>
          <w:sz w:val="22"/>
          <w:lang w:val="en-US" w:eastAsia="ko-KR"/>
        </w:rPr>
        <w:t>two</w:t>
      </w:r>
      <w:r w:rsidRPr="0091308B">
        <w:rPr>
          <w:rFonts w:ascii="Times New Roman" w:eastAsia="Malgun Gothic" w:hAnsi="Times New Roman"/>
          <w:b w:val="0"/>
          <w:bCs w:val="0"/>
          <w:sz w:val="22"/>
          <w:lang w:val="en-US" w:eastAsia="ko-KR"/>
        </w:rPr>
        <w:t xml:space="preserve">-step RACH on the other hand, as part of PO configuration, different POs could easily be configured with different slot repetition factors. </w:t>
      </w:r>
      <w:r w:rsidR="00BA22E3" w:rsidRPr="0091308B">
        <w:rPr>
          <w:rFonts w:ascii="Times New Roman" w:eastAsia="Malgun Gothic" w:hAnsi="Times New Roman"/>
          <w:b w:val="0"/>
          <w:bCs w:val="0"/>
          <w:sz w:val="22"/>
          <w:lang w:val="en-US" w:eastAsia="ko-KR"/>
        </w:rPr>
        <w:t xml:space="preserve">This allows for a flexible tradeoff between </w:t>
      </w:r>
      <w:r w:rsidR="005D55A7" w:rsidRPr="0091308B">
        <w:rPr>
          <w:rFonts w:ascii="Times New Roman" w:eastAsia="Malgun Gothic" w:hAnsi="Times New Roman"/>
          <w:b w:val="0"/>
          <w:bCs w:val="0"/>
          <w:sz w:val="22"/>
          <w:lang w:val="en-US" w:eastAsia="ko-KR"/>
        </w:rPr>
        <w:t xml:space="preserve">RACH </w:t>
      </w:r>
      <w:r w:rsidR="00BA22E3" w:rsidRPr="0091308B">
        <w:rPr>
          <w:rFonts w:ascii="Times New Roman" w:eastAsia="Malgun Gothic" w:hAnsi="Times New Roman"/>
          <w:b w:val="0"/>
          <w:bCs w:val="0"/>
          <w:sz w:val="22"/>
          <w:lang w:val="en-US" w:eastAsia="ko-KR"/>
        </w:rPr>
        <w:t xml:space="preserve">overhead and time-diversity robustness. Further, </w:t>
      </w:r>
      <w:r w:rsidR="00F62A4E" w:rsidRPr="0091308B">
        <w:rPr>
          <w:rFonts w:ascii="Times New Roman" w:eastAsia="Malgun Gothic" w:hAnsi="Times New Roman"/>
          <w:b w:val="0"/>
          <w:bCs w:val="0"/>
          <w:sz w:val="22"/>
          <w:lang w:val="en-US" w:eastAsia="ko-KR"/>
        </w:rPr>
        <w:t xml:space="preserve">the different slot repetitions could </w:t>
      </w:r>
      <w:r w:rsidR="00700B13" w:rsidRPr="0091308B">
        <w:rPr>
          <w:rFonts w:ascii="Times New Roman" w:eastAsia="Malgun Gothic" w:hAnsi="Times New Roman"/>
          <w:b w:val="0"/>
          <w:bCs w:val="0"/>
          <w:sz w:val="22"/>
          <w:lang w:val="en-US" w:eastAsia="ko-KR"/>
        </w:rPr>
        <w:t xml:space="preserve">then be </w:t>
      </w:r>
      <w:r w:rsidR="0034087A" w:rsidRPr="0091308B">
        <w:rPr>
          <w:rFonts w:ascii="Times New Roman" w:eastAsia="Malgun Gothic" w:hAnsi="Times New Roman"/>
          <w:b w:val="0"/>
          <w:bCs w:val="0"/>
          <w:sz w:val="22"/>
          <w:lang w:val="en-US" w:eastAsia="ko-KR"/>
        </w:rPr>
        <w:t xml:space="preserve">transmitted with different </w:t>
      </w:r>
      <w:r w:rsidR="000C6500" w:rsidRPr="0091308B">
        <w:rPr>
          <w:rFonts w:ascii="Times New Roman" w:eastAsia="Malgun Gothic" w:hAnsi="Times New Roman"/>
          <w:b w:val="0"/>
          <w:bCs w:val="0"/>
          <w:sz w:val="22"/>
          <w:lang w:val="en-US" w:eastAsia="ko-KR"/>
        </w:rPr>
        <w:t xml:space="preserve">transmit </w:t>
      </w:r>
      <w:r w:rsidR="0034087A" w:rsidRPr="0091308B">
        <w:rPr>
          <w:rFonts w:ascii="Times New Roman" w:eastAsia="Malgun Gothic" w:hAnsi="Times New Roman"/>
          <w:b w:val="0"/>
          <w:bCs w:val="0"/>
          <w:sz w:val="22"/>
          <w:lang w:val="en-US" w:eastAsia="ko-KR"/>
        </w:rPr>
        <w:t xml:space="preserve">beams. </w:t>
      </w:r>
      <w:r w:rsidR="00700B13" w:rsidRPr="0091308B">
        <w:rPr>
          <w:rFonts w:ascii="Times New Roman" w:eastAsia="Malgun Gothic" w:hAnsi="Times New Roman"/>
          <w:b w:val="0"/>
          <w:bCs w:val="0"/>
          <w:sz w:val="22"/>
          <w:lang w:val="en-US" w:eastAsia="ko-KR"/>
        </w:rPr>
        <w:t>This provides further robustness from beam-diversity.</w:t>
      </w:r>
      <w:r w:rsidR="0034087A" w:rsidRPr="0091308B">
        <w:rPr>
          <w:rFonts w:ascii="Times New Roman" w:eastAsia="Malgun Gothic" w:hAnsi="Times New Roman"/>
          <w:b w:val="0"/>
          <w:bCs w:val="0"/>
          <w:sz w:val="22"/>
          <w:lang w:val="en-US" w:eastAsia="ko-KR"/>
        </w:rPr>
        <w:t xml:space="preserve"> The transmit beams could be determined </w:t>
      </w:r>
      <w:r w:rsidR="0057114F" w:rsidRPr="0091308B">
        <w:rPr>
          <w:rFonts w:ascii="Times New Roman" w:eastAsia="Malgun Gothic" w:hAnsi="Times New Roman"/>
          <w:b w:val="0"/>
          <w:bCs w:val="0"/>
          <w:sz w:val="22"/>
          <w:lang w:val="en-US" w:eastAsia="ko-KR"/>
        </w:rPr>
        <w:t>by a configured association with other SSB-indices.</w:t>
      </w:r>
      <w:r w:rsidR="004D6EED" w:rsidRPr="0091308B">
        <w:rPr>
          <w:rFonts w:ascii="Times New Roman" w:eastAsia="Malgun Gothic" w:hAnsi="Times New Roman"/>
          <w:b w:val="0"/>
          <w:bCs w:val="0"/>
          <w:sz w:val="22"/>
          <w:lang w:val="en-US" w:eastAsia="ko-KR"/>
        </w:rPr>
        <w:t xml:space="preserve"> Note that </w:t>
      </w:r>
      <w:r w:rsidR="0091308B">
        <w:rPr>
          <w:rFonts w:ascii="Times New Roman" w:eastAsia="Malgun Gothic" w:hAnsi="Times New Roman"/>
          <w:b w:val="0"/>
          <w:bCs w:val="0"/>
          <w:sz w:val="22"/>
          <w:lang w:val="en-US" w:eastAsia="ko-KR"/>
        </w:rPr>
        <w:t xml:space="preserve">NR </w:t>
      </w:r>
      <w:r w:rsidR="004D6EED" w:rsidRPr="0091308B">
        <w:rPr>
          <w:rFonts w:ascii="Times New Roman" w:eastAsia="Malgun Gothic" w:hAnsi="Times New Roman"/>
          <w:b w:val="0"/>
          <w:bCs w:val="0"/>
          <w:sz w:val="22"/>
          <w:lang w:val="en-US" w:eastAsia="ko-KR"/>
        </w:rPr>
        <w:t>Rel-15 rules could still be reused for preamble re-transmissions.</w:t>
      </w:r>
      <w:r w:rsidR="00846AB1" w:rsidRPr="0091308B">
        <w:rPr>
          <w:rFonts w:ascii="Times New Roman" w:eastAsia="Malgun Gothic" w:hAnsi="Times New Roman"/>
          <w:b w:val="0"/>
          <w:bCs w:val="0"/>
          <w:sz w:val="22"/>
          <w:lang w:val="en-US" w:eastAsia="ko-KR"/>
        </w:rPr>
        <w:t xml:space="preserve"> Based on this, we propose the following:</w:t>
      </w:r>
    </w:p>
    <w:p w14:paraId="61939E42" w14:textId="6CDCC2D0" w:rsidR="00BE2D97" w:rsidRDefault="00DD451E" w:rsidP="005C5841">
      <w:pPr>
        <w:pStyle w:val="StyleCRCoverPageBoldBottomSinglesolidlineAuto15"/>
        <w:jc w:val="both"/>
        <w:rPr>
          <w:rFonts w:ascii="Times New Roman" w:hAnsi="Times New Roman"/>
          <w:i/>
          <w:sz w:val="22"/>
          <w:lang w:eastAsia="ko-KR"/>
        </w:rPr>
      </w:pPr>
      <w:r w:rsidRPr="00AA3B61">
        <w:rPr>
          <w:rFonts w:ascii="Times New Roman" w:hAnsi="Times New Roman"/>
          <w:i/>
          <w:sz w:val="22"/>
          <w:highlight w:val="yellow"/>
          <w:u w:val="single"/>
          <w:lang w:eastAsia="ko-KR"/>
        </w:rPr>
        <w:t xml:space="preserve">Proposal </w:t>
      </w:r>
      <w:r w:rsidR="00BC1B5F">
        <w:rPr>
          <w:rFonts w:ascii="Times New Roman" w:hAnsi="Times New Roman"/>
          <w:i/>
          <w:sz w:val="22"/>
          <w:highlight w:val="yellow"/>
          <w:u w:val="single"/>
          <w:lang w:eastAsia="ko-KR"/>
        </w:rPr>
        <w:t>1</w:t>
      </w:r>
      <w:r w:rsidR="00D07B76">
        <w:rPr>
          <w:rFonts w:ascii="Times New Roman" w:hAnsi="Times New Roman"/>
          <w:i/>
          <w:sz w:val="22"/>
          <w:highlight w:val="yellow"/>
          <w:u w:val="single"/>
          <w:lang w:eastAsia="ko-KR"/>
        </w:rPr>
        <w:t>6</w:t>
      </w:r>
      <w:r w:rsidRPr="00AA3B61">
        <w:rPr>
          <w:rFonts w:ascii="Times New Roman" w:hAnsi="Times New Roman"/>
          <w:i/>
          <w:sz w:val="22"/>
          <w:highlight w:val="yellow"/>
          <w:lang w:eastAsia="ko-KR"/>
        </w:rPr>
        <w:t>:</w:t>
      </w:r>
      <w:r w:rsidRPr="00B52D0B">
        <w:rPr>
          <w:rFonts w:ascii="Times New Roman" w:hAnsi="Times New Roman"/>
          <w:i/>
          <w:sz w:val="22"/>
          <w:lang w:eastAsia="ko-KR"/>
        </w:rPr>
        <w:t xml:space="preserve"> </w:t>
      </w:r>
      <w:r>
        <w:rPr>
          <w:rFonts w:ascii="Times New Roman" w:hAnsi="Times New Roman"/>
          <w:i/>
          <w:sz w:val="22"/>
          <w:lang w:eastAsia="ko-KR"/>
        </w:rPr>
        <w:t xml:space="preserve">Allow </w:t>
      </w:r>
      <w:r w:rsidR="00794B0A">
        <w:rPr>
          <w:rFonts w:ascii="Times New Roman" w:hAnsi="Times New Roman"/>
          <w:i/>
          <w:sz w:val="22"/>
          <w:lang w:eastAsia="ko-KR"/>
        </w:rPr>
        <w:t>configuration of POs with slot</w:t>
      </w:r>
      <w:r w:rsidR="004A06CB">
        <w:rPr>
          <w:rFonts w:ascii="Times New Roman" w:hAnsi="Times New Roman"/>
          <w:i/>
          <w:sz w:val="22"/>
          <w:lang w:eastAsia="ko-KR"/>
        </w:rPr>
        <w:t xml:space="preserve"> </w:t>
      </w:r>
      <w:r w:rsidR="00794B0A">
        <w:rPr>
          <w:rFonts w:ascii="Times New Roman" w:hAnsi="Times New Roman"/>
          <w:i/>
          <w:sz w:val="22"/>
          <w:lang w:eastAsia="ko-KR"/>
        </w:rPr>
        <w:t xml:space="preserve">repetition, and </w:t>
      </w:r>
      <w:r w:rsidR="0034087A">
        <w:rPr>
          <w:rFonts w:ascii="Times New Roman" w:hAnsi="Times New Roman"/>
          <w:i/>
          <w:sz w:val="22"/>
          <w:lang w:eastAsia="ko-KR"/>
        </w:rPr>
        <w:t>allow different repeated slots to use different transmit beams.</w:t>
      </w:r>
    </w:p>
    <w:p w14:paraId="73E6EC86" w14:textId="77777777" w:rsidR="00C27AA3" w:rsidRDefault="00C27AA3" w:rsidP="005C5841">
      <w:pPr>
        <w:pStyle w:val="StyleCRCoverPageBoldBottomSinglesolidlineAuto15"/>
        <w:jc w:val="both"/>
        <w:rPr>
          <w:rFonts w:ascii="Times New Roman" w:hAnsi="Times New Roman"/>
          <w:b w:val="0"/>
          <w:noProof/>
          <w:sz w:val="22"/>
          <w:szCs w:val="22"/>
          <w:lang w:eastAsia="ko-KR"/>
        </w:rPr>
      </w:pPr>
    </w:p>
    <w:p w14:paraId="5C234815" w14:textId="299E2D34" w:rsidR="004D6EED" w:rsidRDefault="00E46649" w:rsidP="005C5841">
      <w:pPr>
        <w:pStyle w:val="StyleCRCoverPageBoldBottomSinglesolidlineAuto15"/>
        <w:jc w:val="both"/>
        <w:rPr>
          <w:rFonts w:ascii="Times New Roman" w:hAnsi="Times New Roman"/>
          <w:b w:val="0"/>
          <w:noProof/>
          <w:sz w:val="22"/>
          <w:szCs w:val="22"/>
          <w:lang w:eastAsia="ko-KR"/>
        </w:rPr>
      </w:pPr>
      <w:r w:rsidRPr="00E46649">
        <w:rPr>
          <w:rFonts w:ascii="Times New Roman" w:hAnsi="Times New Roman"/>
          <w:b w:val="0"/>
          <w:noProof/>
          <w:sz w:val="22"/>
          <w:szCs w:val="22"/>
          <w:lang w:val="en-US" w:eastAsia="ko-KR"/>
        </w:rPr>
        <w:t>Early reporting of proper uplink control information (UCI) can be utilized by network to improve system performance. For one example, this has been utilized in the so-called preamble partitioning of NR Rel-15 RACH procedure. With this configuration, a UE can choose between group A and group B of preambles to provide a one-bit uplink control information to assist network in scheduling msg3.</w:t>
      </w:r>
    </w:p>
    <w:p w14:paraId="350DFB50" w14:textId="26E2967C" w:rsidR="00E46649" w:rsidRPr="00614221" w:rsidRDefault="004076C4" w:rsidP="005C5841">
      <w:pPr>
        <w:pStyle w:val="StyleCRCoverPageBoldBottomSinglesolidlineAuto15"/>
        <w:jc w:val="both"/>
        <w:rPr>
          <w:rFonts w:ascii="Times New Roman" w:hAnsi="Times New Roman"/>
          <w:b w:val="0"/>
          <w:noProof/>
          <w:sz w:val="22"/>
          <w:szCs w:val="22"/>
          <w:lang w:eastAsia="ko-KR"/>
        </w:rPr>
      </w:pPr>
      <w:r w:rsidRPr="004076C4">
        <w:rPr>
          <w:rFonts w:ascii="Times New Roman" w:hAnsi="Times New Roman"/>
          <w:b w:val="0"/>
          <w:noProof/>
          <w:sz w:val="22"/>
          <w:szCs w:val="22"/>
          <w:lang w:val="en-US" w:eastAsia="ko-KR"/>
        </w:rPr>
        <w:lastRenderedPageBreak/>
        <w:t>Within 3GPP, attempt for more accurate and more detailed UCI reporting during random access procedure was made in LTE NB-IoT/eMTC, which finally led to the adoption of including CQI report as RRC message in msg3 in LTE Rel-15. In addition, more CQI reports are being added for more operation modes</w:t>
      </w:r>
      <w:r w:rsidR="00C27AA3">
        <w:rPr>
          <w:rFonts w:ascii="Times New Roman" w:hAnsi="Times New Roman"/>
          <w:b w:val="0"/>
          <w:noProof/>
          <w:sz w:val="22"/>
          <w:szCs w:val="22"/>
          <w:lang w:val="en-US" w:eastAsia="ko-KR"/>
        </w:rPr>
        <w:t>.</w:t>
      </w:r>
      <w:r w:rsidR="00C27AA3">
        <w:rPr>
          <w:rFonts w:ascii="Times New Roman" w:hAnsi="Times New Roman"/>
          <w:b w:val="0"/>
          <w:noProof/>
          <w:sz w:val="22"/>
          <w:szCs w:val="22"/>
          <w:lang w:eastAsia="ko-KR"/>
        </w:rPr>
        <w:t xml:space="preserve"> </w:t>
      </w:r>
      <w:r w:rsidR="00C27AA3">
        <w:rPr>
          <w:rFonts w:ascii="Times New Roman" w:hAnsi="Times New Roman"/>
          <w:b w:val="0"/>
          <w:noProof/>
          <w:sz w:val="22"/>
          <w:szCs w:val="22"/>
          <w:lang w:val="en-US" w:eastAsia="ko-KR"/>
        </w:rPr>
        <w:t>M</w:t>
      </w:r>
      <w:r w:rsidR="00E46649" w:rsidRPr="00E46649">
        <w:rPr>
          <w:rFonts w:ascii="Times New Roman" w:hAnsi="Times New Roman"/>
          <w:b w:val="0"/>
          <w:noProof/>
          <w:sz w:val="22"/>
          <w:szCs w:val="22"/>
          <w:lang w:val="en-US" w:eastAsia="ko-KR"/>
        </w:rPr>
        <w:t>ore bits of UCI can provide more accurate/detailed information which allows gNB to have more scheduling flexibility as well as better link adaptation</w:t>
      </w:r>
      <w:r w:rsidR="003B04AE">
        <w:rPr>
          <w:rFonts w:ascii="Times New Roman" w:hAnsi="Times New Roman"/>
          <w:b w:val="0"/>
          <w:noProof/>
          <w:sz w:val="22"/>
          <w:szCs w:val="22"/>
          <w:lang w:val="en-US" w:eastAsia="ko-KR"/>
        </w:rPr>
        <w:t>.</w:t>
      </w:r>
      <w:r w:rsidR="003B04AE">
        <w:rPr>
          <w:rFonts w:ascii="Times New Roman" w:hAnsi="Times New Roman"/>
          <w:b w:val="0"/>
          <w:noProof/>
          <w:sz w:val="22"/>
          <w:szCs w:val="22"/>
          <w:lang w:eastAsia="ko-KR"/>
        </w:rPr>
        <w:t xml:space="preserve"> </w:t>
      </w:r>
      <w:r w:rsidR="00E46649" w:rsidRPr="00E46649">
        <w:rPr>
          <w:rFonts w:ascii="Times New Roman" w:hAnsi="Times New Roman"/>
          <w:b w:val="0"/>
          <w:noProof/>
          <w:sz w:val="22"/>
          <w:szCs w:val="22"/>
          <w:lang w:val="en-US" w:eastAsia="ko-KR"/>
        </w:rPr>
        <w:t>One example use case is that UCI can include beam index indication, potentially along with the corresponding L1-RSRP</w:t>
      </w:r>
      <w:r w:rsidR="00D677DA">
        <w:rPr>
          <w:rFonts w:ascii="Times New Roman" w:hAnsi="Times New Roman"/>
          <w:b w:val="0"/>
          <w:noProof/>
          <w:sz w:val="22"/>
          <w:szCs w:val="22"/>
          <w:lang w:val="en-US" w:eastAsia="ko-KR"/>
        </w:rPr>
        <w:t>.</w:t>
      </w:r>
    </w:p>
    <w:p w14:paraId="5F5CD1AF" w14:textId="54183729" w:rsidR="00171574" w:rsidRDefault="00E46649" w:rsidP="005C5841">
      <w:pPr>
        <w:pStyle w:val="StyleCRCoverPageBoldBottomSinglesolidlineAuto15"/>
        <w:jc w:val="both"/>
        <w:rPr>
          <w:rFonts w:ascii="Times New Roman" w:hAnsi="Times New Roman"/>
          <w:b w:val="0"/>
          <w:noProof/>
          <w:sz w:val="22"/>
          <w:szCs w:val="22"/>
          <w:lang w:val="en-US" w:eastAsia="ko-KR"/>
        </w:rPr>
      </w:pPr>
      <w:r w:rsidRPr="00E46649">
        <w:rPr>
          <w:rFonts w:ascii="Times New Roman" w:hAnsi="Times New Roman"/>
          <w:b w:val="0"/>
          <w:noProof/>
          <w:sz w:val="22"/>
          <w:szCs w:val="22"/>
          <w:lang w:val="en-US" w:eastAsia="ko-KR"/>
        </w:rPr>
        <w:t>In NR R</w:t>
      </w:r>
      <w:r w:rsidR="00F77D49">
        <w:rPr>
          <w:rFonts w:ascii="Times New Roman" w:hAnsi="Times New Roman"/>
          <w:b w:val="0"/>
          <w:noProof/>
          <w:sz w:val="22"/>
          <w:szCs w:val="22"/>
          <w:lang w:val="en-US" w:eastAsia="ko-KR"/>
        </w:rPr>
        <w:t>el-</w:t>
      </w:r>
      <w:r w:rsidRPr="00E46649">
        <w:rPr>
          <w:rFonts w:ascii="Times New Roman" w:hAnsi="Times New Roman"/>
          <w:b w:val="0"/>
          <w:noProof/>
          <w:sz w:val="22"/>
          <w:szCs w:val="22"/>
          <w:lang w:val="en-US" w:eastAsia="ko-KR"/>
        </w:rPr>
        <w:t>15, gNB indicates SSB to RO mapping in RMSI and UE can send RACH corresponding to any suitable SSB. Depending on the RO configuration and latency requirement, UE may not afford to wait for the later RO corresponding to a better SSB to send msg1. Instead, UE may want to transmit msg1 corresponding to the earlier suitable SSB. However, with current NR R</w:t>
      </w:r>
      <w:r w:rsidR="00AD0210">
        <w:rPr>
          <w:rFonts w:ascii="Times New Roman" w:hAnsi="Times New Roman"/>
          <w:b w:val="0"/>
          <w:noProof/>
          <w:sz w:val="22"/>
          <w:szCs w:val="22"/>
          <w:lang w:val="en-US" w:eastAsia="ko-KR"/>
        </w:rPr>
        <w:t>el-</w:t>
      </w:r>
      <w:r w:rsidRPr="00E46649">
        <w:rPr>
          <w:rFonts w:ascii="Times New Roman" w:hAnsi="Times New Roman"/>
          <w:b w:val="0"/>
          <w:noProof/>
          <w:sz w:val="22"/>
          <w:szCs w:val="22"/>
          <w:lang w:val="en-US" w:eastAsia="ko-KR"/>
        </w:rPr>
        <w:t>15 solution, UE has to stay with the beam used for msg1. These two options are listed in</w:t>
      </w:r>
      <w:r>
        <w:rPr>
          <w:rFonts w:ascii="Times New Roman" w:hAnsi="Times New Roman"/>
          <w:b w:val="0"/>
          <w:noProof/>
          <w:sz w:val="22"/>
          <w:szCs w:val="22"/>
          <w:lang w:val="en-US" w:eastAsia="ko-KR"/>
        </w:rPr>
        <w:t xml:space="preserve"> Figure </w:t>
      </w:r>
      <w:r w:rsidR="004A5E2D">
        <w:rPr>
          <w:rFonts w:ascii="Times New Roman" w:hAnsi="Times New Roman"/>
          <w:b w:val="0"/>
          <w:noProof/>
          <w:sz w:val="22"/>
          <w:szCs w:val="22"/>
          <w:lang w:val="en-US" w:eastAsia="ko-KR"/>
        </w:rPr>
        <w:t>9</w:t>
      </w:r>
      <w:r w:rsidR="005C5841">
        <w:rPr>
          <w:rFonts w:ascii="Times New Roman" w:hAnsi="Times New Roman"/>
          <w:b w:val="0"/>
          <w:noProof/>
          <w:sz w:val="22"/>
          <w:szCs w:val="22"/>
          <w:lang w:val="en-US" w:eastAsia="ko-KR"/>
        </w:rPr>
        <w:t>.</w:t>
      </w:r>
    </w:p>
    <w:p w14:paraId="34829EB2" w14:textId="77777777" w:rsidR="00166FED" w:rsidRDefault="00166FED" w:rsidP="005C5841">
      <w:pPr>
        <w:pStyle w:val="StyleCRCoverPageBoldBottomSinglesolidlineAuto15"/>
        <w:jc w:val="both"/>
        <w:rPr>
          <w:rFonts w:ascii="Times New Roman" w:hAnsi="Times New Roman"/>
          <w:b w:val="0"/>
          <w:noProof/>
          <w:sz w:val="22"/>
          <w:szCs w:val="22"/>
          <w:lang w:val="en-US" w:eastAsia="ko-KR"/>
        </w:rPr>
      </w:pPr>
    </w:p>
    <w:p w14:paraId="5103999A" w14:textId="0207F98C" w:rsidR="00E46649" w:rsidRDefault="00E46649" w:rsidP="00166FED">
      <w:pPr>
        <w:pStyle w:val="StyleCRCoverPageBoldBottomSinglesolidlineAuto15"/>
        <w:jc w:val="right"/>
        <w:rPr>
          <w:rFonts w:ascii="Times New Roman" w:hAnsi="Times New Roman"/>
          <w:b w:val="0"/>
          <w:noProof/>
          <w:sz w:val="22"/>
          <w:szCs w:val="22"/>
          <w:lang w:eastAsia="ko-KR"/>
        </w:rPr>
      </w:pPr>
      <w:r>
        <w:rPr>
          <w:noProof/>
        </w:rPr>
        <w:drawing>
          <wp:inline distT="0" distB="0" distL="0" distR="0" wp14:anchorId="7D70E80E" wp14:editId="004BCE2C">
            <wp:extent cx="5905500" cy="14173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07138" cy="1417713"/>
                    </a:xfrm>
                    <a:prstGeom prst="rect">
                      <a:avLst/>
                    </a:prstGeom>
                    <a:noFill/>
                    <a:ln>
                      <a:noFill/>
                    </a:ln>
                  </pic:spPr>
                </pic:pic>
              </a:graphicData>
            </a:graphic>
          </wp:inline>
        </w:drawing>
      </w:r>
    </w:p>
    <w:p w14:paraId="7126348E" w14:textId="3934A590" w:rsidR="000C4BBD" w:rsidRPr="00DF1D6E" w:rsidRDefault="000C4BBD" w:rsidP="000C4BBD">
      <w:pPr>
        <w:pStyle w:val="StyleCRCoverPageBoldBottomSinglesolidlineAuto15"/>
        <w:jc w:val="center"/>
        <w:rPr>
          <w:rFonts w:ascii="Times New Roman" w:hAnsi="Times New Roman"/>
          <w:noProof/>
          <w:sz w:val="22"/>
          <w:szCs w:val="22"/>
          <w:lang w:eastAsia="ko-KR"/>
        </w:rPr>
      </w:pPr>
      <w:r w:rsidRPr="00DF1D6E">
        <w:rPr>
          <w:rFonts w:ascii="Times New Roman" w:hAnsi="Times New Roman"/>
          <w:noProof/>
          <w:sz w:val="22"/>
          <w:szCs w:val="22"/>
          <w:lang w:eastAsia="ko-KR"/>
        </w:rPr>
        <w:t xml:space="preserve">Figure </w:t>
      </w:r>
      <w:r w:rsidR="004A5E2D">
        <w:rPr>
          <w:rFonts w:ascii="Times New Roman" w:hAnsi="Times New Roman"/>
          <w:noProof/>
          <w:sz w:val="22"/>
          <w:szCs w:val="22"/>
          <w:lang w:eastAsia="ko-KR"/>
        </w:rPr>
        <w:t>9</w:t>
      </w:r>
      <w:r w:rsidRPr="00DF1D6E">
        <w:rPr>
          <w:rFonts w:ascii="Times New Roman" w:hAnsi="Times New Roman"/>
          <w:noProof/>
          <w:sz w:val="22"/>
          <w:szCs w:val="22"/>
          <w:lang w:eastAsia="ko-KR"/>
        </w:rPr>
        <w:t xml:space="preserve">: Showing RO </w:t>
      </w:r>
      <w:r w:rsidR="005C5841">
        <w:rPr>
          <w:rFonts w:ascii="Times New Roman" w:hAnsi="Times New Roman"/>
          <w:noProof/>
          <w:sz w:val="22"/>
          <w:szCs w:val="22"/>
          <w:lang w:eastAsia="ko-KR"/>
        </w:rPr>
        <w:t>S</w:t>
      </w:r>
      <w:r w:rsidRPr="00DF1D6E">
        <w:rPr>
          <w:rFonts w:ascii="Times New Roman" w:hAnsi="Times New Roman"/>
          <w:noProof/>
          <w:sz w:val="22"/>
          <w:szCs w:val="22"/>
          <w:lang w:eastAsia="ko-KR"/>
        </w:rPr>
        <w:t xml:space="preserve">election </w:t>
      </w:r>
      <w:r w:rsidR="005C5841">
        <w:rPr>
          <w:rFonts w:ascii="Times New Roman" w:hAnsi="Times New Roman"/>
          <w:noProof/>
          <w:sz w:val="22"/>
          <w:szCs w:val="22"/>
          <w:lang w:eastAsia="ko-KR"/>
        </w:rPr>
        <w:t>O</w:t>
      </w:r>
      <w:r w:rsidRPr="00DF1D6E">
        <w:rPr>
          <w:rFonts w:ascii="Times New Roman" w:hAnsi="Times New Roman"/>
          <w:noProof/>
          <w:sz w:val="22"/>
          <w:szCs w:val="22"/>
          <w:lang w:eastAsia="ko-KR"/>
        </w:rPr>
        <w:t xml:space="preserve">ptions for a </w:t>
      </w:r>
      <w:r w:rsidR="0080306F" w:rsidRPr="00DF1D6E">
        <w:rPr>
          <w:rFonts w:ascii="Times New Roman" w:hAnsi="Times New Roman"/>
          <w:noProof/>
          <w:sz w:val="22"/>
          <w:szCs w:val="22"/>
          <w:lang w:eastAsia="ko-KR"/>
        </w:rPr>
        <w:t>NR</w:t>
      </w:r>
      <w:r w:rsidR="00AD0210">
        <w:rPr>
          <w:rFonts w:ascii="Times New Roman" w:hAnsi="Times New Roman"/>
          <w:noProof/>
          <w:sz w:val="22"/>
          <w:szCs w:val="22"/>
          <w:lang w:eastAsia="ko-KR"/>
        </w:rPr>
        <w:t xml:space="preserve"> </w:t>
      </w:r>
      <w:r w:rsidRPr="00DF1D6E">
        <w:rPr>
          <w:rFonts w:ascii="Times New Roman" w:hAnsi="Times New Roman"/>
          <w:noProof/>
          <w:sz w:val="22"/>
          <w:szCs w:val="22"/>
          <w:lang w:eastAsia="ko-KR"/>
        </w:rPr>
        <w:t>Rel</w:t>
      </w:r>
      <w:r w:rsidR="005C5841">
        <w:rPr>
          <w:rFonts w:ascii="Times New Roman" w:hAnsi="Times New Roman"/>
          <w:noProof/>
          <w:sz w:val="22"/>
          <w:szCs w:val="22"/>
          <w:lang w:eastAsia="ko-KR"/>
        </w:rPr>
        <w:t>-</w:t>
      </w:r>
      <w:r w:rsidRPr="00DF1D6E">
        <w:rPr>
          <w:rFonts w:ascii="Times New Roman" w:hAnsi="Times New Roman"/>
          <w:noProof/>
          <w:sz w:val="22"/>
          <w:szCs w:val="22"/>
          <w:lang w:eastAsia="ko-KR"/>
        </w:rPr>
        <w:t>15 UE</w:t>
      </w:r>
    </w:p>
    <w:p w14:paraId="73C4DEB0" w14:textId="25EEE43A" w:rsidR="00E46649" w:rsidRDefault="00E46649" w:rsidP="00E11F8F">
      <w:pPr>
        <w:pStyle w:val="StyleCRCoverPageBoldBottomSinglesolidlineAuto15"/>
        <w:rPr>
          <w:rFonts w:ascii="Times New Roman" w:hAnsi="Times New Roman"/>
          <w:b w:val="0"/>
          <w:noProof/>
          <w:sz w:val="22"/>
          <w:szCs w:val="22"/>
          <w:lang w:eastAsia="ko-KR"/>
        </w:rPr>
      </w:pPr>
    </w:p>
    <w:p w14:paraId="58B63BEB" w14:textId="63A644B9" w:rsidR="000C4BBD" w:rsidRDefault="000C4BBD" w:rsidP="00166FED">
      <w:pPr>
        <w:pStyle w:val="StyleCRCoverPageBoldBottomSinglesolidlineAuto15"/>
        <w:jc w:val="both"/>
        <w:rPr>
          <w:rFonts w:ascii="Times New Roman" w:hAnsi="Times New Roman"/>
          <w:b w:val="0"/>
          <w:noProof/>
          <w:sz w:val="22"/>
          <w:szCs w:val="22"/>
          <w:lang w:val="en-US" w:eastAsia="ko-KR"/>
        </w:rPr>
      </w:pPr>
      <w:r>
        <w:rPr>
          <w:rFonts w:ascii="Times New Roman" w:hAnsi="Times New Roman"/>
          <w:b w:val="0"/>
          <w:noProof/>
          <w:sz w:val="22"/>
          <w:szCs w:val="22"/>
          <w:lang w:eastAsia="ko-KR"/>
        </w:rPr>
        <w:t xml:space="preserve">We can observe </w:t>
      </w:r>
      <w:r w:rsidR="0080306F">
        <w:rPr>
          <w:rFonts w:ascii="Times New Roman" w:hAnsi="Times New Roman"/>
          <w:b w:val="0"/>
          <w:noProof/>
          <w:sz w:val="22"/>
          <w:szCs w:val="22"/>
          <w:lang w:eastAsia="ko-KR"/>
        </w:rPr>
        <w:t xml:space="preserve">that Option 1 allows lower latency at the cost of a suboptimal beam, while Option 2 allows a better beam while suffering a latency penalty. </w:t>
      </w:r>
      <w:r w:rsidR="0080306F" w:rsidRPr="0080306F">
        <w:rPr>
          <w:rFonts w:ascii="Times New Roman" w:hAnsi="Times New Roman"/>
          <w:b w:val="0"/>
          <w:noProof/>
          <w:sz w:val="22"/>
          <w:szCs w:val="22"/>
          <w:lang w:val="en-US" w:eastAsia="ko-KR"/>
        </w:rPr>
        <w:t>With two-step RACH where msgA includes PUSCH resources, it is possible for UE to include UCI report in msgA, as the WID indicated. This allows UE to send msgA at earlier time instance while indicating the preferred beam (potentially along with the corresponding L1-RSRP) in UCI. Once gNB detects UCI, gNB could use the preferred beam for subsequent transmission to achieve better link quality. In this way, UE can benefit from both better beam and low latency</w:t>
      </w:r>
      <w:r w:rsidR="0080306F">
        <w:rPr>
          <w:rFonts w:ascii="Times New Roman" w:hAnsi="Times New Roman"/>
          <w:b w:val="0"/>
          <w:noProof/>
          <w:sz w:val="22"/>
          <w:szCs w:val="22"/>
          <w:lang w:val="en-US" w:eastAsia="ko-KR"/>
        </w:rPr>
        <w:t xml:space="preserve">, as shown in Figure </w:t>
      </w:r>
      <w:r w:rsidR="004A5E2D">
        <w:rPr>
          <w:rFonts w:ascii="Times New Roman" w:hAnsi="Times New Roman"/>
          <w:b w:val="0"/>
          <w:noProof/>
          <w:sz w:val="22"/>
          <w:szCs w:val="22"/>
          <w:lang w:val="en-US" w:eastAsia="ko-KR"/>
        </w:rPr>
        <w:t>10</w:t>
      </w:r>
      <w:r w:rsidR="0080306F">
        <w:rPr>
          <w:rFonts w:ascii="Times New Roman" w:hAnsi="Times New Roman"/>
          <w:b w:val="0"/>
          <w:noProof/>
          <w:sz w:val="22"/>
          <w:szCs w:val="22"/>
          <w:lang w:val="en-US" w:eastAsia="ko-KR"/>
        </w:rPr>
        <w:t>.</w:t>
      </w:r>
    </w:p>
    <w:p w14:paraId="2C7A3BE7" w14:textId="77777777" w:rsidR="00166FED" w:rsidRDefault="00166FED" w:rsidP="00166FED">
      <w:pPr>
        <w:pStyle w:val="StyleCRCoverPageBoldBottomSinglesolidlineAuto15"/>
        <w:jc w:val="both"/>
        <w:rPr>
          <w:rFonts w:ascii="Times New Roman" w:hAnsi="Times New Roman"/>
          <w:b w:val="0"/>
          <w:noProof/>
          <w:sz w:val="22"/>
          <w:szCs w:val="22"/>
          <w:lang w:val="en-US" w:eastAsia="ko-KR"/>
        </w:rPr>
      </w:pPr>
    </w:p>
    <w:p w14:paraId="27F4C458" w14:textId="46410ADE" w:rsidR="0080306F" w:rsidRDefault="001035A3" w:rsidP="00166FED">
      <w:pPr>
        <w:pStyle w:val="StyleCRCoverPageBoldBottomSinglesolidlineAuto15"/>
        <w:jc w:val="center"/>
        <w:rPr>
          <w:rFonts w:ascii="Times New Roman" w:hAnsi="Times New Roman"/>
          <w:b w:val="0"/>
          <w:noProof/>
          <w:sz w:val="22"/>
          <w:szCs w:val="22"/>
          <w:lang w:eastAsia="ko-KR"/>
        </w:rPr>
      </w:pPr>
      <w:r>
        <w:rPr>
          <w:rFonts w:ascii="Times New Roman" w:hAnsi="Times New Roman"/>
          <w:b w:val="0"/>
          <w:noProof/>
          <w:sz w:val="22"/>
          <w:szCs w:val="22"/>
          <w:lang w:eastAsia="ko-KR"/>
        </w:rPr>
        <w:drawing>
          <wp:inline distT="0" distB="0" distL="0" distR="0" wp14:anchorId="2A66A99F" wp14:editId="0996E136">
            <wp:extent cx="6118382" cy="1314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8539" cy="1314484"/>
                    </a:xfrm>
                    <a:prstGeom prst="rect">
                      <a:avLst/>
                    </a:prstGeom>
                    <a:noFill/>
                  </pic:spPr>
                </pic:pic>
              </a:graphicData>
            </a:graphic>
          </wp:inline>
        </w:drawing>
      </w:r>
    </w:p>
    <w:p w14:paraId="4DEFA1FE" w14:textId="73D32693" w:rsidR="00F00974" w:rsidRPr="00DF1D6E" w:rsidRDefault="00F00974" w:rsidP="00F00974">
      <w:pPr>
        <w:pStyle w:val="StyleCRCoverPageBoldBottomSinglesolidlineAuto15"/>
        <w:jc w:val="center"/>
        <w:rPr>
          <w:rFonts w:ascii="Times New Roman" w:hAnsi="Times New Roman"/>
          <w:noProof/>
          <w:sz w:val="22"/>
          <w:szCs w:val="22"/>
          <w:lang w:eastAsia="ko-KR"/>
        </w:rPr>
      </w:pPr>
      <w:r w:rsidRPr="00DF1D6E">
        <w:rPr>
          <w:rFonts w:ascii="Times New Roman" w:hAnsi="Times New Roman"/>
          <w:noProof/>
          <w:sz w:val="22"/>
          <w:szCs w:val="22"/>
          <w:lang w:eastAsia="ko-KR"/>
        </w:rPr>
        <w:t xml:space="preserve">Figure </w:t>
      </w:r>
      <w:r w:rsidR="004A06CB">
        <w:rPr>
          <w:rFonts w:ascii="Times New Roman" w:hAnsi="Times New Roman"/>
          <w:noProof/>
          <w:sz w:val="22"/>
          <w:szCs w:val="22"/>
          <w:lang w:eastAsia="ko-KR"/>
        </w:rPr>
        <w:t>1</w:t>
      </w:r>
      <w:r w:rsidR="004A5E2D">
        <w:rPr>
          <w:rFonts w:ascii="Times New Roman" w:hAnsi="Times New Roman"/>
          <w:noProof/>
          <w:sz w:val="22"/>
          <w:szCs w:val="22"/>
          <w:lang w:eastAsia="ko-KR"/>
        </w:rPr>
        <w:t>0</w:t>
      </w:r>
      <w:r w:rsidRPr="00DF1D6E">
        <w:rPr>
          <w:rFonts w:ascii="Times New Roman" w:hAnsi="Times New Roman"/>
          <w:noProof/>
          <w:sz w:val="22"/>
          <w:szCs w:val="22"/>
          <w:lang w:eastAsia="ko-KR"/>
        </w:rPr>
        <w:t xml:space="preserve">: Improving </w:t>
      </w:r>
      <w:r w:rsidR="005C5841">
        <w:rPr>
          <w:rFonts w:ascii="Times New Roman" w:hAnsi="Times New Roman"/>
          <w:noProof/>
          <w:sz w:val="22"/>
          <w:szCs w:val="22"/>
          <w:lang w:eastAsia="ko-KR"/>
        </w:rPr>
        <w:t>B</w:t>
      </w:r>
      <w:r w:rsidRPr="00DF1D6E">
        <w:rPr>
          <w:rFonts w:ascii="Times New Roman" w:hAnsi="Times New Roman"/>
          <w:noProof/>
          <w:sz w:val="22"/>
          <w:szCs w:val="22"/>
          <w:lang w:eastAsia="ko-KR"/>
        </w:rPr>
        <w:t xml:space="preserve">oth </w:t>
      </w:r>
      <w:r w:rsidR="005C5841">
        <w:rPr>
          <w:rFonts w:ascii="Times New Roman" w:hAnsi="Times New Roman"/>
          <w:noProof/>
          <w:sz w:val="22"/>
          <w:szCs w:val="22"/>
          <w:lang w:eastAsia="ko-KR"/>
        </w:rPr>
        <w:t>L</w:t>
      </w:r>
      <w:r w:rsidRPr="00DF1D6E">
        <w:rPr>
          <w:rFonts w:ascii="Times New Roman" w:hAnsi="Times New Roman"/>
          <w:noProof/>
          <w:sz w:val="22"/>
          <w:szCs w:val="22"/>
          <w:lang w:eastAsia="ko-KR"/>
        </w:rPr>
        <w:t xml:space="preserve">atency and </w:t>
      </w:r>
      <w:r w:rsidR="005C5841">
        <w:rPr>
          <w:rFonts w:ascii="Times New Roman" w:hAnsi="Times New Roman"/>
          <w:noProof/>
          <w:sz w:val="22"/>
          <w:szCs w:val="22"/>
          <w:lang w:eastAsia="ko-KR"/>
        </w:rPr>
        <w:t>B</w:t>
      </w:r>
      <w:r w:rsidRPr="00DF1D6E">
        <w:rPr>
          <w:rFonts w:ascii="Times New Roman" w:hAnsi="Times New Roman"/>
          <w:noProof/>
          <w:sz w:val="22"/>
          <w:szCs w:val="22"/>
          <w:lang w:eastAsia="ko-KR"/>
        </w:rPr>
        <w:t xml:space="preserve">eam </w:t>
      </w:r>
      <w:r w:rsidR="005C5841">
        <w:rPr>
          <w:rFonts w:ascii="Times New Roman" w:hAnsi="Times New Roman"/>
          <w:noProof/>
          <w:sz w:val="22"/>
          <w:szCs w:val="22"/>
          <w:lang w:eastAsia="ko-KR"/>
        </w:rPr>
        <w:t>Q</w:t>
      </w:r>
      <w:r w:rsidRPr="00DF1D6E">
        <w:rPr>
          <w:rFonts w:ascii="Times New Roman" w:hAnsi="Times New Roman"/>
          <w:noProof/>
          <w:sz w:val="22"/>
          <w:szCs w:val="22"/>
          <w:lang w:eastAsia="ko-KR"/>
        </w:rPr>
        <w:t xml:space="preserve">uality by </w:t>
      </w:r>
      <w:r w:rsidR="005C5841">
        <w:rPr>
          <w:rFonts w:ascii="Times New Roman" w:hAnsi="Times New Roman"/>
          <w:noProof/>
          <w:sz w:val="22"/>
          <w:szCs w:val="22"/>
          <w:lang w:eastAsia="ko-KR"/>
        </w:rPr>
        <w:t>I</w:t>
      </w:r>
      <w:r w:rsidRPr="00DF1D6E">
        <w:rPr>
          <w:rFonts w:ascii="Times New Roman" w:hAnsi="Times New Roman"/>
          <w:noProof/>
          <w:sz w:val="22"/>
          <w:szCs w:val="22"/>
          <w:lang w:eastAsia="ko-KR"/>
        </w:rPr>
        <w:t>ncluding UCI in msgA</w:t>
      </w:r>
    </w:p>
    <w:p w14:paraId="58FB6480" w14:textId="77777777" w:rsidR="00D677DA" w:rsidRDefault="00D677DA" w:rsidP="00E11F8F">
      <w:pPr>
        <w:pStyle w:val="StyleCRCoverPageBoldBottomSinglesolidlineAuto15"/>
        <w:rPr>
          <w:rFonts w:ascii="Times New Roman" w:hAnsi="Times New Roman"/>
          <w:b w:val="0"/>
          <w:noProof/>
          <w:sz w:val="22"/>
          <w:szCs w:val="22"/>
          <w:lang w:eastAsia="ko-KR"/>
        </w:rPr>
      </w:pPr>
    </w:p>
    <w:p w14:paraId="1D11CA9C" w14:textId="3B06DF19" w:rsidR="00A40E6F" w:rsidRDefault="009F2A0B" w:rsidP="00DD4F55">
      <w:pPr>
        <w:pStyle w:val="StyleCRCoverPageBoldBottomSinglesolidlineAuto15"/>
        <w:jc w:val="both"/>
        <w:rPr>
          <w:rFonts w:ascii="Times New Roman" w:hAnsi="Times New Roman"/>
          <w:b w:val="0"/>
          <w:noProof/>
          <w:sz w:val="22"/>
          <w:szCs w:val="22"/>
          <w:lang w:eastAsia="ko-KR"/>
        </w:rPr>
      </w:pPr>
      <w:r>
        <w:rPr>
          <w:rFonts w:ascii="Times New Roman" w:hAnsi="Times New Roman"/>
          <w:b w:val="0"/>
          <w:noProof/>
          <w:sz w:val="22"/>
          <w:szCs w:val="22"/>
          <w:lang w:eastAsia="ko-KR"/>
        </w:rPr>
        <w:t xml:space="preserve">UCI may be included in msgA either using NR Rel-15 piggybacking mechanism for UCI-on-PUSCH, or within the payload, i.e., within the MAC PDU or as a MAC-CE. </w:t>
      </w:r>
      <w:r w:rsidR="00A40E6F">
        <w:rPr>
          <w:rFonts w:ascii="Times New Roman" w:hAnsi="Times New Roman"/>
          <w:b w:val="0"/>
          <w:noProof/>
          <w:sz w:val="22"/>
          <w:szCs w:val="22"/>
          <w:lang w:eastAsia="ko-KR"/>
        </w:rPr>
        <w:t xml:space="preserve">The same mechanism may then be extended to include UCI in msg3 after fallback from </w:t>
      </w:r>
      <w:r w:rsidR="00BC05C4">
        <w:rPr>
          <w:rFonts w:ascii="Times New Roman" w:hAnsi="Times New Roman"/>
          <w:b w:val="0"/>
          <w:noProof/>
          <w:sz w:val="22"/>
          <w:szCs w:val="22"/>
          <w:lang w:eastAsia="ko-KR"/>
        </w:rPr>
        <w:t>two</w:t>
      </w:r>
      <w:r w:rsidR="00A40E6F">
        <w:rPr>
          <w:rFonts w:ascii="Times New Roman" w:hAnsi="Times New Roman"/>
          <w:b w:val="0"/>
          <w:noProof/>
          <w:sz w:val="22"/>
          <w:szCs w:val="22"/>
          <w:lang w:eastAsia="ko-KR"/>
        </w:rPr>
        <w:t xml:space="preserve">-step RACH to </w:t>
      </w:r>
      <w:r w:rsidR="00BC05C4">
        <w:rPr>
          <w:rFonts w:ascii="Times New Roman" w:hAnsi="Times New Roman"/>
          <w:b w:val="0"/>
          <w:noProof/>
          <w:sz w:val="22"/>
          <w:szCs w:val="22"/>
          <w:lang w:eastAsia="ko-KR"/>
        </w:rPr>
        <w:t>four</w:t>
      </w:r>
      <w:r w:rsidR="00A40E6F">
        <w:rPr>
          <w:rFonts w:ascii="Times New Roman" w:hAnsi="Times New Roman"/>
          <w:b w:val="0"/>
          <w:noProof/>
          <w:sz w:val="22"/>
          <w:szCs w:val="22"/>
          <w:lang w:eastAsia="ko-KR"/>
        </w:rPr>
        <w:t>-step RACH. This leads to the following proposal:</w:t>
      </w:r>
    </w:p>
    <w:p w14:paraId="1292717F" w14:textId="3B991CC7" w:rsidR="0080306F" w:rsidRPr="00614221" w:rsidRDefault="00A40E6F" w:rsidP="00E11F8F">
      <w:pPr>
        <w:pStyle w:val="StyleCRCoverPageBoldBottomSinglesolidlineAuto15"/>
        <w:rPr>
          <w:rFonts w:ascii="Times New Roman" w:hAnsi="Times New Roman"/>
          <w:b w:val="0"/>
          <w:noProof/>
          <w:sz w:val="22"/>
          <w:szCs w:val="22"/>
          <w:lang w:eastAsia="ko-KR"/>
        </w:rPr>
      </w:pPr>
      <w:r w:rsidRPr="00AA3B61">
        <w:rPr>
          <w:rFonts w:ascii="Times New Roman" w:hAnsi="Times New Roman"/>
          <w:i/>
          <w:sz w:val="22"/>
          <w:highlight w:val="yellow"/>
          <w:u w:val="single"/>
          <w:lang w:eastAsia="ko-KR"/>
        </w:rPr>
        <w:t xml:space="preserve">Proposal </w:t>
      </w:r>
      <w:r w:rsidR="00BC1B5F">
        <w:rPr>
          <w:rFonts w:ascii="Times New Roman" w:hAnsi="Times New Roman"/>
          <w:i/>
          <w:sz w:val="22"/>
          <w:highlight w:val="yellow"/>
          <w:u w:val="single"/>
          <w:lang w:eastAsia="ko-KR"/>
        </w:rPr>
        <w:t>1</w:t>
      </w:r>
      <w:r w:rsidR="00D07B76">
        <w:rPr>
          <w:rFonts w:ascii="Times New Roman" w:hAnsi="Times New Roman"/>
          <w:i/>
          <w:sz w:val="22"/>
          <w:highlight w:val="yellow"/>
          <w:u w:val="single"/>
          <w:lang w:eastAsia="ko-KR"/>
        </w:rPr>
        <w:t>7</w:t>
      </w:r>
      <w:r w:rsidRPr="00AA3B61">
        <w:rPr>
          <w:rFonts w:ascii="Times New Roman" w:hAnsi="Times New Roman"/>
          <w:i/>
          <w:sz w:val="22"/>
          <w:highlight w:val="yellow"/>
          <w:lang w:eastAsia="ko-KR"/>
        </w:rPr>
        <w:t xml:space="preserve">: </w:t>
      </w:r>
      <w:r>
        <w:rPr>
          <w:rFonts w:ascii="Times New Roman" w:hAnsi="Times New Roman"/>
          <w:i/>
          <w:sz w:val="22"/>
          <w:lang w:eastAsia="ko-KR"/>
        </w:rPr>
        <w:t xml:space="preserve">Allow </w:t>
      </w:r>
      <w:r w:rsidR="001B4015">
        <w:rPr>
          <w:rFonts w:ascii="Times New Roman" w:hAnsi="Times New Roman"/>
          <w:i/>
          <w:sz w:val="22"/>
          <w:lang w:eastAsia="ko-KR"/>
        </w:rPr>
        <w:t>UCI reporting in msgA.</w:t>
      </w:r>
    </w:p>
    <w:p w14:paraId="2B56B9CA" w14:textId="77777777" w:rsidR="00E4162C" w:rsidRPr="002571D7" w:rsidRDefault="00E4162C" w:rsidP="00E11F8F">
      <w:pPr>
        <w:pStyle w:val="StyleCRCoverPageBoldBottomSinglesolidlineAuto15"/>
        <w:rPr>
          <w:noProof/>
          <w:lang w:eastAsia="ko-KR"/>
        </w:rPr>
      </w:pPr>
    </w:p>
    <w:p w14:paraId="2B92A231" w14:textId="14A33357" w:rsidR="00804F7C" w:rsidRPr="002A684D" w:rsidRDefault="00FB4192" w:rsidP="00804F7C">
      <w:pPr>
        <w:pStyle w:val="Heading1"/>
        <w:spacing w:before="120"/>
        <w:ind w:left="1138" w:hanging="1138"/>
        <w:rPr>
          <w:b/>
          <w:noProof/>
          <w:lang w:eastAsia="ko-KR"/>
        </w:rPr>
      </w:pPr>
      <w:r>
        <w:rPr>
          <w:b/>
          <w:noProof/>
          <w:lang w:eastAsia="ko-KR"/>
        </w:rPr>
        <w:t>8</w:t>
      </w:r>
      <w:r w:rsidR="00804F7C" w:rsidRPr="002A684D">
        <w:rPr>
          <w:rFonts w:hint="eastAsia"/>
          <w:b/>
          <w:noProof/>
          <w:lang w:eastAsia="ko-KR"/>
        </w:rPr>
        <w:t xml:space="preserve">. </w:t>
      </w:r>
      <w:r w:rsidR="00804F7C" w:rsidRPr="002A684D">
        <w:rPr>
          <w:b/>
          <w:noProof/>
          <w:lang w:eastAsia="ko-KR"/>
        </w:rPr>
        <w:tab/>
        <w:t>Conclusions</w:t>
      </w:r>
    </w:p>
    <w:bookmarkEnd w:id="10"/>
    <w:p w14:paraId="6AC10774" w14:textId="0791D571" w:rsidR="00543791" w:rsidRPr="004C6306" w:rsidRDefault="00543791" w:rsidP="007F211E">
      <w:pPr>
        <w:rPr>
          <w:sz w:val="22"/>
          <w:lang w:eastAsia="ko-KR"/>
        </w:rPr>
      </w:pPr>
      <w:r w:rsidRPr="004C6306">
        <w:rPr>
          <w:sz w:val="22"/>
          <w:lang w:eastAsia="ko-KR"/>
        </w:rPr>
        <w:t xml:space="preserve">In this contribution, the </w:t>
      </w:r>
      <w:r w:rsidR="00FB4192">
        <w:rPr>
          <w:sz w:val="22"/>
          <w:lang w:eastAsia="ko-KR"/>
        </w:rPr>
        <w:t xml:space="preserve">design details for msgB and </w:t>
      </w:r>
      <w:r w:rsidRPr="004C6306">
        <w:rPr>
          <w:sz w:val="22"/>
          <w:lang w:eastAsia="ko-KR"/>
        </w:rPr>
        <w:t>proc</w:t>
      </w:r>
      <w:bookmarkStart w:id="13" w:name="_Hlk4752999"/>
      <w:r w:rsidRPr="004C6306">
        <w:rPr>
          <w:sz w:val="22"/>
          <w:lang w:eastAsia="ko-KR"/>
        </w:rPr>
        <w:t>edures</w:t>
      </w:r>
      <w:bookmarkEnd w:id="13"/>
      <w:r w:rsidRPr="004C6306">
        <w:rPr>
          <w:sz w:val="22"/>
          <w:lang w:eastAsia="ko-KR"/>
        </w:rPr>
        <w:t xml:space="preserve"> related to two-step RACH</w:t>
      </w:r>
      <w:r w:rsidR="00FB4192">
        <w:rPr>
          <w:sz w:val="22"/>
          <w:lang w:eastAsia="ko-KR"/>
        </w:rPr>
        <w:t xml:space="preserve"> </w:t>
      </w:r>
      <w:r w:rsidRPr="004C6306">
        <w:rPr>
          <w:sz w:val="22"/>
          <w:lang w:eastAsia="ko-KR"/>
        </w:rPr>
        <w:t xml:space="preserve"> ha</w:t>
      </w:r>
      <w:r w:rsidR="00FB4192">
        <w:rPr>
          <w:sz w:val="22"/>
          <w:lang w:eastAsia="ko-KR"/>
        </w:rPr>
        <w:t>ve</w:t>
      </w:r>
      <w:r w:rsidRPr="004C6306">
        <w:rPr>
          <w:sz w:val="22"/>
          <w:lang w:eastAsia="ko-KR"/>
        </w:rPr>
        <w:t xml:space="preserve"> been discussed. To conclude, we have the following proposals:</w:t>
      </w:r>
    </w:p>
    <w:p w14:paraId="49178D97" w14:textId="418C7836" w:rsidR="00A56F32" w:rsidRPr="00F47851" w:rsidRDefault="00A56F32" w:rsidP="00A56F32">
      <w:pPr>
        <w:pStyle w:val="StyleCRCoverPageBoldBottomSinglesolidlineAuto15"/>
        <w:jc w:val="both"/>
        <w:rPr>
          <w:rFonts w:ascii="Times New Roman" w:eastAsia="Malgun Gothic" w:hAnsi="Times New Roman"/>
          <w:b w:val="0"/>
          <w:bCs w:val="0"/>
          <w:sz w:val="22"/>
          <w:u w:val="single"/>
          <w:lang w:val="en-US"/>
        </w:rPr>
      </w:pPr>
      <w:r w:rsidRPr="00F47851">
        <w:rPr>
          <w:rFonts w:ascii="Times New Roman" w:eastAsia="Malgun Gothic" w:hAnsi="Times New Roman"/>
          <w:bCs w:val="0"/>
          <w:i/>
          <w:sz w:val="22"/>
          <w:highlight w:val="yellow"/>
          <w:u w:val="single"/>
          <w:lang w:val="en-US"/>
        </w:rPr>
        <w:lastRenderedPageBreak/>
        <w:t xml:space="preserve">Proposal </w:t>
      </w:r>
      <w:r>
        <w:rPr>
          <w:rFonts w:ascii="Times New Roman" w:eastAsia="Malgun Gothic" w:hAnsi="Times New Roman"/>
          <w:bCs w:val="0"/>
          <w:i/>
          <w:sz w:val="22"/>
          <w:highlight w:val="yellow"/>
          <w:u w:val="single"/>
          <w:lang w:val="en-US"/>
        </w:rPr>
        <w:t>1</w:t>
      </w:r>
      <w:r w:rsidRPr="00F47851">
        <w:rPr>
          <w:rFonts w:ascii="Times New Roman" w:eastAsia="Malgun Gothic" w:hAnsi="Times New Roman"/>
          <w:bCs w:val="0"/>
          <w:i/>
          <w:sz w:val="22"/>
          <w:highlight w:val="yellow"/>
          <w:u w:val="single"/>
          <w:lang w:val="en-US"/>
        </w:rPr>
        <w:t>:</w:t>
      </w:r>
      <w:r>
        <w:rPr>
          <w:rFonts w:ascii="Times New Roman" w:eastAsia="Malgun Gothic" w:hAnsi="Times New Roman"/>
          <w:b w:val="0"/>
          <w:bCs w:val="0"/>
          <w:sz w:val="22"/>
          <w:u w:val="single"/>
          <w:lang w:val="en-US"/>
        </w:rPr>
        <w:t xml:space="preserve"> </w:t>
      </w:r>
      <w:r>
        <w:rPr>
          <w:rFonts w:ascii="Times New Roman" w:eastAsia="Malgun Gothic" w:hAnsi="Times New Roman"/>
          <w:b w:val="0"/>
          <w:bCs w:val="0"/>
          <w:sz w:val="22"/>
          <w:lang w:val="en-US"/>
        </w:rPr>
        <w:t xml:space="preserve">  </w:t>
      </w:r>
      <w:r w:rsidRPr="00794A85">
        <w:rPr>
          <w:rFonts w:ascii="Times New Roman" w:eastAsia="Malgun Gothic" w:hAnsi="Times New Roman"/>
          <w:bCs w:val="0"/>
          <w:i/>
          <w:sz w:val="22"/>
          <w:lang w:val="en-US"/>
        </w:rPr>
        <w:t xml:space="preserve">A new group RNTI </w:t>
      </w:r>
      <w:r>
        <w:rPr>
          <w:rFonts w:ascii="Times New Roman" w:eastAsia="Malgun Gothic" w:hAnsi="Times New Roman"/>
          <w:bCs w:val="0"/>
          <w:i/>
          <w:sz w:val="22"/>
          <w:lang w:val="en-US"/>
        </w:rPr>
        <w:t xml:space="preserve">should </w:t>
      </w:r>
      <w:r w:rsidRPr="00794A85">
        <w:rPr>
          <w:rFonts w:ascii="Times New Roman" w:eastAsia="Malgun Gothic" w:hAnsi="Times New Roman"/>
          <w:bCs w:val="0"/>
          <w:i/>
          <w:sz w:val="22"/>
          <w:lang w:val="en-US"/>
        </w:rPr>
        <w:t xml:space="preserve">be defined for msgB </w:t>
      </w:r>
      <w:r>
        <w:rPr>
          <w:rFonts w:ascii="Times New Roman" w:eastAsia="Malgun Gothic" w:hAnsi="Times New Roman"/>
          <w:bCs w:val="0"/>
          <w:i/>
          <w:sz w:val="22"/>
          <w:lang w:val="en-US"/>
        </w:rPr>
        <w:t>PDCCH transmitted in CSS, for shared RO and RO dedicated to two-step RACH. The new msgB-RNTI should include at least a differentiator for two-step RACH and an indication for the LSB of SFN</w:t>
      </w:r>
      <w:r w:rsidR="002E74E6">
        <w:rPr>
          <w:rFonts w:ascii="Times New Roman" w:eastAsia="Malgun Gothic" w:hAnsi="Times New Roman"/>
          <w:bCs w:val="0"/>
          <w:i/>
          <w:sz w:val="22"/>
          <w:lang w:val="en-US"/>
        </w:rPr>
        <w:t xml:space="preserve"> which is</w:t>
      </w:r>
      <w:r>
        <w:rPr>
          <w:rFonts w:ascii="Times New Roman" w:eastAsia="Malgun Gothic" w:hAnsi="Times New Roman"/>
          <w:bCs w:val="0"/>
          <w:i/>
          <w:sz w:val="22"/>
          <w:lang w:val="en-US"/>
        </w:rPr>
        <w:t xml:space="preserve"> related to the RO time occasion. </w:t>
      </w:r>
      <w:r w:rsidRPr="003D7340">
        <w:rPr>
          <w:rFonts w:ascii="Times New Roman" w:eastAsia="Malgun Gothic" w:hAnsi="Times New Roman"/>
          <w:bCs w:val="0"/>
          <w:i/>
          <w:sz w:val="22"/>
          <w:lang w:val="en-US"/>
        </w:rPr>
        <w:t>For RO shared by two-step RACH and four-step RACH,</w:t>
      </w:r>
      <w:r>
        <w:rPr>
          <w:rFonts w:ascii="Times New Roman" w:eastAsia="Malgun Gothic" w:hAnsi="Times New Roman"/>
          <w:b w:val="0"/>
          <w:bCs w:val="0"/>
          <w:sz w:val="22"/>
          <w:lang w:val="en-US"/>
        </w:rPr>
        <w:t xml:space="preserve"> </w:t>
      </w:r>
      <w:r>
        <w:rPr>
          <w:rFonts w:ascii="Times New Roman" w:eastAsia="Malgun Gothic" w:hAnsi="Times New Roman"/>
          <w:bCs w:val="0"/>
          <w:i/>
          <w:sz w:val="22"/>
          <w:lang w:val="en-US"/>
        </w:rPr>
        <w:t>d</w:t>
      </w:r>
      <w:r w:rsidRPr="00940055">
        <w:rPr>
          <w:rFonts w:ascii="Times New Roman" w:eastAsia="Malgun Gothic" w:hAnsi="Times New Roman"/>
          <w:bCs w:val="0"/>
          <w:i/>
          <w:sz w:val="22"/>
          <w:lang w:val="en-US"/>
        </w:rPr>
        <w:t>ifferentiation</w:t>
      </w:r>
      <w:r>
        <w:rPr>
          <w:rFonts w:ascii="Times New Roman" w:eastAsia="Malgun Gothic" w:hAnsi="Times New Roman"/>
          <w:bCs w:val="0"/>
          <w:i/>
          <w:sz w:val="22"/>
          <w:lang w:val="en-US"/>
        </w:rPr>
        <w:t xml:space="preserve"> between msg2 and msgB should be based on different RNTIs, regardless the RAR window is extended or not.</w:t>
      </w:r>
      <w:r w:rsidRPr="00940055">
        <w:rPr>
          <w:rFonts w:ascii="Times New Roman" w:eastAsia="Malgun Gothic" w:hAnsi="Times New Roman"/>
          <w:bCs w:val="0"/>
          <w:i/>
          <w:sz w:val="22"/>
          <w:lang w:val="en-US"/>
        </w:rPr>
        <w:t xml:space="preserve"> </w:t>
      </w:r>
      <w:r>
        <w:rPr>
          <w:rFonts w:ascii="Times New Roman" w:eastAsia="Malgun Gothic" w:hAnsi="Times New Roman"/>
          <w:bCs w:val="0"/>
          <w:i/>
          <w:sz w:val="22"/>
          <w:lang w:val="en-US"/>
        </w:rPr>
        <w:t xml:space="preserve"> </w:t>
      </w:r>
    </w:p>
    <w:p w14:paraId="38E5205E" w14:textId="77777777" w:rsidR="00A56F32" w:rsidRPr="00F47851" w:rsidRDefault="00A56F32" w:rsidP="00C96756">
      <w:pPr>
        <w:pStyle w:val="StyleCRCoverPageBoldBottomSinglesolidlineAuto15"/>
        <w:rPr>
          <w:rFonts w:ascii="Times New Roman" w:eastAsia="Malgun Gothic" w:hAnsi="Times New Roman"/>
          <w:b w:val="0"/>
          <w:bCs w:val="0"/>
          <w:sz w:val="22"/>
          <w:u w:val="single"/>
          <w:lang w:val="en-US"/>
        </w:rPr>
      </w:pPr>
    </w:p>
    <w:p w14:paraId="77F0035A" w14:textId="77777777" w:rsidR="00C96756" w:rsidRPr="00794A85" w:rsidRDefault="00C96756" w:rsidP="00C96756">
      <w:pPr>
        <w:pStyle w:val="StyleCRCoverPageBoldBottomSinglesolidlineAuto15"/>
        <w:rPr>
          <w:rFonts w:ascii="Times New Roman" w:hAnsi="Times New Roman"/>
          <w:i/>
          <w:noProof/>
          <w:sz w:val="22"/>
          <w:lang w:eastAsia="ko-KR"/>
        </w:rPr>
      </w:pPr>
      <w:r w:rsidRPr="00794A85">
        <w:rPr>
          <w:rFonts w:ascii="Times New Roman" w:hAnsi="Times New Roman"/>
          <w:i/>
          <w:noProof/>
          <w:sz w:val="22"/>
          <w:highlight w:val="yellow"/>
          <w:u w:val="single"/>
          <w:lang w:eastAsia="ko-KR"/>
        </w:rPr>
        <w:t xml:space="preserve">Proposal </w:t>
      </w:r>
      <w:r>
        <w:rPr>
          <w:rFonts w:ascii="Times New Roman" w:hAnsi="Times New Roman"/>
          <w:i/>
          <w:noProof/>
          <w:sz w:val="22"/>
          <w:highlight w:val="yellow"/>
          <w:u w:val="single"/>
          <w:lang w:eastAsia="ko-KR"/>
        </w:rPr>
        <w:t>2</w:t>
      </w:r>
      <w:r w:rsidRPr="00794A85">
        <w:rPr>
          <w:rFonts w:ascii="Times New Roman" w:hAnsi="Times New Roman"/>
          <w:i/>
          <w:noProof/>
          <w:sz w:val="22"/>
          <w:highlight w:val="yellow"/>
          <w:u w:val="single"/>
          <w:lang w:eastAsia="ko-KR"/>
        </w:rPr>
        <w:t>:</w:t>
      </w:r>
      <w:r w:rsidRPr="00794A85">
        <w:rPr>
          <w:rFonts w:ascii="Times New Roman" w:hAnsi="Times New Roman"/>
          <w:i/>
          <w:noProof/>
          <w:sz w:val="22"/>
          <w:lang w:eastAsia="ko-KR"/>
        </w:rPr>
        <w:t xml:space="preserve">  </w:t>
      </w:r>
      <w:r>
        <w:rPr>
          <w:rFonts w:ascii="Times New Roman" w:hAnsi="Times New Roman"/>
          <w:i/>
          <w:noProof/>
          <w:sz w:val="22"/>
          <w:lang w:eastAsia="ko-KR"/>
        </w:rPr>
        <w:t xml:space="preserve">Support at least the following </w:t>
      </w:r>
      <w:r w:rsidRPr="00794A85">
        <w:rPr>
          <w:rFonts w:ascii="Times New Roman" w:hAnsi="Times New Roman"/>
          <w:i/>
          <w:noProof/>
          <w:sz w:val="22"/>
          <w:lang w:eastAsia="ko-KR"/>
        </w:rPr>
        <w:t xml:space="preserve">contents </w:t>
      </w:r>
      <w:r>
        <w:rPr>
          <w:rFonts w:ascii="Times New Roman" w:hAnsi="Times New Roman"/>
          <w:i/>
          <w:noProof/>
          <w:sz w:val="22"/>
          <w:lang w:eastAsia="ko-KR"/>
        </w:rPr>
        <w:t xml:space="preserve">in </w:t>
      </w:r>
      <w:r w:rsidRPr="00794A85">
        <w:rPr>
          <w:rFonts w:ascii="Times New Roman" w:hAnsi="Times New Roman"/>
          <w:i/>
          <w:noProof/>
          <w:sz w:val="22"/>
          <w:lang w:eastAsia="ko-KR"/>
        </w:rPr>
        <w:t>msgB PDCCH and PDSCH:</w:t>
      </w:r>
    </w:p>
    <w:p w14:paraId="4DBD86B6" w14:textId="77777777" w:rsidR="00C96756" w:rsidRPr="00794A85" w:rsidRDefault="00C96756" w:rsidP="00C96756">
      <w:pPr>
        <w:pStyle w:val="StyleCRCoverPageBoldBottomSinglesolidlineAuto15"/>
        <w:spacing w:before="240"/>
        <w:jc w:val="center"/>
        <w:rPr>
          <w:rFonts w:ascii="Times New Roman" w:hAnsi="Times New Roman"/>
          <w:i/>
          <w:noProof/>
          <w:sz w:val="22"/>
          <w:lang w:eastAsia="ko-KR"/>
        </w:rPr>
      </w:pPr>
      <w:r>
        <w:rPr>
          <w:rFonts w:ascii="Times New Roman" w:hAnsi="Times New Roman"/>
          <w:i/>
          <w:noProof/>
          <w:sz w:val="22"/>
          <w:lang w:eastAsia="ko-KR"/>
        </w:rPr>
        <w:drawing>
          <wp:inline distT="0" distB="0" distL="0" distR="0" wp14:anchorId="4ECE1572" wp14:editId="3AB97B41">
            <wp:extent cx="6026150" cy="2246341"/>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6031315" cy="2248266"/>
                    </a:xfrm>
                    <a:prstGeom prst="rect">
                      <a:avLst/>
                    </a:prstGeom>
                    <a:noFill/>
                  </pic:spPr>
                </pic:pic>
              </a:graphicData>
            </a:graphic>
          </wp:inline>
        </w:drawing>
      </w:r>
    </w:p>
    <w:p w14:paraId="6B93B043" w14:textId="77777777" w:rsidR="00E13514" w:rsidRDefault="00E13514" w:rsidP="00E13514">
      <w:pPr>
        <w:rPr>
          <w:b/>
          <w:i/>
          <w:noProof/>
          <w:sz w:val="22"/>
          <w:highlight w:val="yellow"/>
          <w:u w:val="single"/>
          <w:lang w:eastAsia="ko-KR"/>
        </w:rPr>
      </w:pPr>
    </w:p>
    <w:p w14:paraId="0646C317" w14:textId="26F6A9BC" w:rsidR="000B1BB8" w:rsidRDefault="00C96756" w:rsidP="000B1BB8">
      <w:pPr>
        <w:rPr>
          <w:b/>
        </w:rPr>
      </w:pPr>
      <w:r w:rsidRPr="00E13514">
        <w:rPr>
          <w:b/>
          <w:i/>
          <w:noProof/>
          <w:sz w:val="22"/>
          <w:highlight w:val="yellow"/>
          <w:u w:val="single"/>
          <w:lang w:eastAsia="ko-KR"/>
        </w:rPr>
        <w:t>Proposal 3:</w:t>
      </w:r>
      <w:r w:rsidRPr="00E13514">
        <w:rPr>
          <w:b/>
          <w:i/>
          <w:noProof/>
          <w:sz w:val="22"/>
          <w:lang w:eastAsia="ko-KR"/>
        </w:rPr>
        <w:t xml:space="preserve">  For RRC IDLE/INACTIVE UEs sharing the same RO, their SuccessRAR and FallbackRAR can be aggregated and mapped to the same msgB PDSCH. The scheduling information for this msgB PDSCH is carried by </w:t>
      </w:r>
      <w:r w:rsidR="00266CC8">
        <w:rPr>
          <w:b/>
          <w:i/>
          <w:noProof/>
          <w:sz w:val="22"/>
          <w:lang w:eastAsia="ko-KR"/>
        </w:rPr>
        <w:t xml:space="preserve">a </w:t>
      </w:r>
      <w:r w:rsidRPr="00E13514">
        <w:rPr>
          <w:b/>
          <w:i/>
          <w:noProof/>
          <w:sz w:val="22"/>
          <w:lang w:eastAsia="ko-KR"/>
        </w:rPr>
        <w:t xml:space="preserve">GC-PDCCH, whose CRC is </w:t>
      </w:r>
      <w:r w:rsidR="00266CC8">
        <w:rPr>
          <w:b/>
          <w:i/>
          <w:noProof/>
          <w:sz w:val="22"/>
          <w:lang w:eastAsia="ko-KR"/>
        </w:rPr>
        <w:t xml:space="preserve">masked </w:t>
      </w:r>
      <w:r w:rsidRPr="00E13514">
        <w:rPr>
          <w:b/>
          <w:i/>
          <w:noProof/>
          <w:sz w:val="22"/>
          <w:lang w:eastAsia="ko-KR"/>
        </w:rPr>
        <w:t>by msgB-RNTI. The FallbackRAR of a RRC CONNECTED UE can also be aggregated with the SuccessRAR/FallbackRAR of IDLE/INACTIVE UE, if these UEs share the same RO.</w:t>
      </w:r>
      <w:r w:rsidR="000B1BB8" w:rsidRPr="00E13514">
        <w:rPr>
          <w:b/>
        </w:rPr>
        <w:t xml:space="preserve"> </w:t>
      </w:r>
    </w:p>
    <w:p w14:paraId="567B6FD9" w14:textId="77777777" w:rsidR="00047148" w:rsidRPr="008E6E0D" w:rsidRDefault="00047148" w:rsidP="00B52D0B">
      <w:pPr>
        <w:spacing w:after="120"/>
        <w:rPr>
          <w:b/>
          <w:i/>
          <w:sz w:val="22"/>
        </w:rPr>
      </w:pPr>
      <w:r w:rsidRPr="008E6E0D">
        <w:rPr>
          <w:b/>
          <w:i/>
          <w:sz w:val="22"/>
          <w:highlight w:val="yellow"/>
          <w:u w:val="single"/>
        </w:rPr>
        <w:t xml:space="preserve">Proposal </w:t>
      </w:r>
      <w:r>
        <w:rPr>
          <w:b/>
          <w:i/>
          <w:sz w:val="22"/>
          <w:highlight w:val="yellow"/>
          <w:u w:val="single"/>
        </w:rPr>
        <w:t>4</w:t>
      </w:r>
      <w:r w:rsidRPr="008E6E0D">
        <w:rPr>
          <w:b/>
          <w:i/>
          <w:sz w:val="22"/>
          <w:highlight w:val="yellow"/>
        </w:rPr>
        <w:t>:</w:t>
      </w:r>
      <w:r>
        <w:rPr>
          <w:b/>
          <w:i/>
          <w:sz w:val="22"/>
        </w:rPr>
        <w:t xml:space="preserve"> The following rules for msgA retransmission and </w:t>
      </w:r>
      <w:proofErr w:type="spellStart"/>
      <w:r>
        <w:rPr>
          <w:b/>
          <w:i/>
          <w:sz w:val="22"/>
        </w:rPr>
        <w:t>fall-back</w:t>
      </w:r>
      <w:proofErr w:type="spellEnd"/>
      <w:r>
        <w:rPr>
          <w:b/>
          <w:i/>
          <w:sz w:val="22"/>
        </w:rPr>
        <w:t xml:space="preserve"> should be supported:</w:t>
      </w:r>
    </w:p>
    <w:p w14:paraId="587EAFCC" w14:textId="77777777" w:rsidR="00047148" w:rsidRPr="008F2796" w:rsidRDefault="00047148" w:rsidP="00047148">
      <w:pPr>
        <w:pStyle w:val="ListParagraph"/>
        <w:numPr>
          <w:ilvl w:val="0"/>
          <w:numId w:val="8"/>
        </w:numPr>
        <w:rPr>
          <w:sz w:val="22"/>
        </w:rPr>
      </w:pPr>
      <w:r w:rsidRPr="00921BA9">
        <w:rPr>
          <w:b/>
          <w:i/>
          <w:sz w:val="22"/>
          <w:lang w:eastAsia="ko-KR"/>
        </w:rPr>
        <w:t xml:space="preserve">Two-step RACH can </w:t>
      </w:r>
      <w:proofErr w:type="spellStart"/>
      <w:r w:rsidRPr="00921BA9">
        <w:rPr>
          <w:b/>
          <w:i/>
          <w:sz w:val="22"/>
          <w:lang w:eastAsia="ko-KR"/>
        </w:rPr>
        <w:t>fall-back</w:t>
      </w:r>
      <w:proofErr w:type="spellEnd"/>
      <w:r w:rsidRPr="00921BA9">
        <w:rPr>
          <w:b/>
          <w:i/>
          <w:sz w:val="22"/>
          <w:lang w:eastAsia="ko-KR"/>
        </w:rPr>
        <w:t xml:space="preserve"> to four-step RACH, when the msgA preamble detection is successful but the msgA payload decoding fails. </w:t>
      </w:r>
      <w:r w:rsidRPr="008F2796">
        <w:rPr>
          <w:b/>
          <w:i/>
          <w:sz w:val="22"/>
          <w:lang w:eastAsia="ko-KR"/>
        </w:rPr>
        <w:t xml:space="preserve">To trigger </w:t>
      </w:r>
      <w:proofErr w:type="spellStart"/>
      <w:r w:rsidRPr="008F2796">
        <w:rPr>
          <w:b/>
          <w:i/>
          <w:sz w:val="22"/>
          <w:lang w:eastAsia="ko-KR"/>
        </w:rPr>
        <w:t>fall-back</w:t>
      </w:r>
      <w:proofErr w:type="spellEnd"/>
      <w:r w:rsidRPr="008F2796">
        <w:rPr>
          <w:b/>
          <w:i/>
          <w:sz w:val="22"/>
          <w:lang w:eastAsia="ko-KR"/>
        </w:rPr>
        <w:t xml:space="preserve"> to four-step RACH, </w:t>
      </w:r>
      <w:proofErr w:type="spellStart"/>
      <w:r w:rsidRPr="008F2796">
        <w:rPr>
          <w:b/>
          <w:i/>
          <w:sz w:val="22"/>
          <w:lang w:eastAsia="ko-KR"/>
        </w:rPr>
        <w:t>gNB</w:t>
      </w:r>
      <w:proofErr w:type="spellEnd"/>
      <w:r w:rsidRPr="008F2796">
        <w:rPr>
          <w:b/>
          <w:i/>
          <w:sz w:val="22"/>
          <w:lang w:eastAsia="ko-KR"/>
        </w:rPr>
        <w:t xml:space="preserve"> needs to send a FallbackRAR in msgB</w:t>
      </w:r>
      <w:r>
        <w:rPr>
          <w:b/>
          <w:i/>
          <w:sz w:val="22"/>
          <w:lang w:eastAsia="ko-KR"/>
        </w:rPr>
        <w:t xml:space="preserve"> PDSCH, which includes the RAR grant for PUSCH retransmission.</w:t>
      </w:r>
    </w:p>
    <w:p w14:paraId="0F2B0865" w14:textId="77777777" w:rsidR="00047148" w:rsidRPr="00C94FC7" w:rsidRDefault="00047148" w:rsidP="00047148">
      <w:pPr>
        <w:pStyle w:val="ListParagraph"/>
        <w:numPr>
          <w:ilvl w:val="0"/>
          <w:numId w:val="8"/>
        </w:numPr>
        <w:rPr>
          <w:sz w:val="22"/>
        </w:rPr>
      </w:pPr>
      <w:r w:rsidRPr="00921BA9">
        <w:rPr>
          <w:b/>
          <w:i/>
          <w:sz w:val="22"/>
          <w:lang w:eastAsia="ko-KR"/>
        </w:rPr>
        <w:t xml:space="preserve">msgA can be re-transmitted if the UE does not receive </w:t>
      </w:r>
      <w:r>
        <w:rPr>
          <w:b/>
          <w:i/>
          <w:sz w:val="22"/>
          <w:lang w:eastAsia="ko-KR"/>
        </w:rPr>
        <w:t xml:space="preserve">its RAR (FallbackRAR or </w:t>
      </w:r>
      <w:proofErr w:type="spellStart"/>
      <w:r>
        <w:rPr>
          <w:b/>
          <w:i/>
          <w:sz w:val="22"/>
          <w:lang w:eastAsia="ko-KR"/>
        </w:rPr>
        <w:t>SuccessRAR</w:t>
      </w:r>
      <w:proofErr w:type="spellEnd"/>
      <w:r>
        <w:rPr>
          <w:b/>
          <w:i/>
          <w:sz w:val="22"/>
          <w:lang w:eastAsia="ko-KR"/>
        </w:rPr>
        <w:t>)</w:t>
      </w:r>
      <w:r w:rsidRPr="00921BA9">
        <w:rPr>
          <w:b/>
          <w:i/>
          <w:sz w:val="22"/>
          <w:lang w:eastAsia="ko-KR"/>
        </w:rPr>
        <w:t xml:space="preserve"> within the RAR window</w:t>
      </w:r>
      <w:r>
        <w:rPr>
          <w:b/>
          <w:i/>
          <w:sz w:val="22"/>
          <w:lang w:eastAsia="ko-KR"/>
        </w:rPr>
        <w:t>,</w:t>
      </w:r>
      <w:r w:rsidRPr="00921BA9">
        <w:rPr>
          <w:b/>
          <w:i/>
          <w:sz w:val="22"/>
          <w:lang w:eastAsia="ko-KR"/>
        </w:rPr>
        <w:t xml:space="preserve"> and the counter of msgA retransmissions has not reached its </w:t>
      </w:r>
      <w:r>
        <w:rPr>
          <w:b/>
          <w:i/>
          <w:sz w:val="22"/>
          <w:lang w:eastAsia="ko-KR"/>
        </w:rPr>
        <w:t xml:space="preserve">upper bound </w:t>
      </w:r>
      <w:r w:rsidRPr="00921BA9">
        <w:rPr>
          <w:b/>
          <w:i/>
          <w:sz w:val="22"/>
          <w:lang w:eastAsia="ko-KR"/>
        </w:rPr>
        <w:t>configured by the network.</w:t>
      </w:r>
    </w:p>
    <w:p w14:paraId="00EDB1A9" w14:textId="77777777" w:rsidR="00047148" w:rsidRPr="00C94FC7" w:rsidRDefault="00047148" w:rsidP="00047148">
      <w:pPr>
        <w:pStyle w:val="ListParagraph"/>
        <w:numPr>
          <w:ilvl w:val="1"/>
          <w:numId w:val="8"/>
        </w:numPr>
        <w:rPr>
          <w:sz w:val="22"/>
        </w:rPr>
      </w:pPr>
      <w:r>
        <w:rPr>
          <w:b/>
          <w:i/>
          <w:sz w:val="22"/>
          <w:lang w:eastAsia="ko-KR"/>
        </w:rPr>
        <w:t>When msgA is re-transmitted, the UE will transmit both preamble and payload.</w:t>
      </w:r>
    </w:p>
    <w:p w14:paraId="39C53EE4" w14:textId="77777777" w:rsidR="00047148" w:rsidRPr="00292EE5" w:rsidRDefault="00047148" w:rsidP="00047148">
      <w:pPr>
        <w:pStyle w:val="ListParagraph"/>
        <w:numPr>
          <w:ilvl w:val="1"/>
          <w:numId w:val="8"/>
        </w:numPr>
        <w:rPr>
          <w:sz w:val="22"/>
        </w:rPr>
      </w:pPr>
      <w:r>
        <w:rPr>
          <w:b/>
          <w:i/>
          <w:sz w:val="22"/>
          <w:lang w:eastAsia="ko-KR"/>
        </w:rPr>
        <w:t>Both the preamble and payload can be different from the last transmission of msgA.</w:t>
      </w:r>
    </w:p>
    <w:p w14:paraId="3B87D58F" w14:textId="77777777" w:rsidR="000B1BB8" w:rsidRDefault="000B1BB8" w:rsidP="00B52D0B">
      <w:pPr>
        <w:spacing w:after="120"/>
        <w:rPr>
          <w:b/>
          <w:i/>
          <w:sz w:val="22"/>
          <w:lang w:eastAsia="ko-KR"/>
        </w:rPr>
      </w:pPr>
      <w:r w:rsidRPr="004C6306">
        <w:rPr>
          <w:b/>
          <w:i/>
          <w:sz w:val="22"/>
          <w:highlight w:val="yellow"/>
          <w:u w:val="single"/>
          <w:lang w:eastAsia="ko-KR"/>
        </w:rPr>
        <w:t xml:space="preserve">Proposal </w:t>
      </w:r>
      <w:r>
        <w:rPr>
          <w:b/>
          <w:i/>
          <w:sz w:val="22"/>
          <w:highlight w:val="yellow"/>
          <w:u w:val="single"/>
          <w:lang w:eastAsia="ko-KR"/>
        </w:rPr>
        <w:t>5</w:t>
      </w:r>
      <w:r w:rsidRPr="004C6306">
        <w:rPr>
          <w:b/>
          <w:i/>
          <w:sz w:val="22"/>
          <w:highlight w:val="yellow"/>
          <w:lang w:eastAsia="ko-KR"/>
        </w:rPr>
        <w:t>:</w:t>
      </w:r>
      <w:r w:rsidRPr="009E6321">
        <w:rPr>
          <w:b/>
          <w:i/>
          <w:sz w:val="22"/>
          <w:lang w:eastAsia="ko-KR"/>
        </w:rPr>
        <w:t xml:space="preserve"> </w:t>
      </w:r>
      <w:r>
        <w:rPr>
          <w:b/>
          <w:i/>
          <w:sz w:val="22"/>
          <w:lang w:eastAsia="ko-KR"/>
        </w:rPr>
        <w:t>Support the following rules for RACH type selection:</w:t>
      </w:r>
    </w:p>
    <w:p w14:paraId="6518AD95" w14:textId="5EF37133" w:rsidR="000B1BB8" w:rsidRDefault="000B1BB8" w:rsidP="000B1BB8">
      <w:pPr>
        <w:pStyle w:val="ListParagraph"/>
        <w:numPr>
          <w:ilvl w:val="0"/>
          <w:numId w:val="15"/>
        </w:numPr>
        <w:rPr>
          <w:b/>
          <w:i/>
          <w:sz w:val="22"/>
          <w:lang w:eastAsia="ko-KR"/>
        </w:rPr>
      </w:pPr>
      <w:r w:rsidRPr="00BA7C57">
        <w:rPr>
          <w:b/>
          <w:i/>
          <w:sz w:val="22"/>
          <w:lang w:eastAsia="ko-KR"/>
        </w:rPr>
        <w:t>RACH type selection can be based on link level measurements, system loading information</w:t>
      </w:r>
      <w:r w:rsidR="008212C3">
        <w:rPr>
          <w:b/>
          <w:i/>
          <w:sz w:val="22"/>
          <w:lang w:eastAsia="ko-KR"/>
        </w:rPr>
        <w:t>, latency requirements</w:t>
      </w:r>
      <w:r w:rsidRPr="00BA7C57">
        <w:rPr>
          <w:b/>
          <w:i/>
          <w:sz w:val="22"/>
          <w:lang w:eastAsia="ko-KR"/>
        </w:rPr>
        <w:t xml:space="preserve"> and validation rules of msgA RO/PO</w:t>
      </w:r>
      <w:r>
        <w:rPr>
          <w:b/>
          <w:i/>
          <w:sz w:val="22"/>
          <w:lang w:eastAsia="ko-KR"/>
        </w:rPr>
        <w:t>;</w:t>
      </w:r>
    </w:p>
    <w:p w14:paraId="7EC816C6" w14:textId="77777777" w:rsidR="000B1BB8" w:rsidRDefault="000B1BB8" w:rsidP="000B1BB8">
      <w:pPr>
        <w:pStyle w:val="ListParagraph"/>
        <w:numPr>
          <w:ilvl w:val="0"/>
          <w:numId w:val="15"/>
        </w:numPr>
        <w:rPr>
          <w:b/>
          <w:i/>
          <w:sz w:val="22"/>
          <w:lang w:eastAsia="ko-KR"/>
        </w:rPr>
      </w:pPr>
      <w:r w:rsidRPr="00BA7C57">
        <w:rPr>
          <w:b/>
          <w:i/>
          <w:sz w:val="22"/>
          <w:lang w:eastAsia="ko-KR"/>
        </w:rPr>
        <w:t xml:space="preserve">RACH type selection can be supported at the beginning of a RACH procedure, or after the re-attempts for two-step/four-step RACH </w:t>
      </w:r>
      <w:r>
        <w:rPr>
          <w:b/>
          <w:i/>
          <w:sz w:val="22"/>
          <w:lang w:eastAsia="ko-KR"/>
        </w:rPr>
        <w:t>reaches</w:t>
      </w:r>
      <w:r w:rsidRPr="00BA7C57">
        <w:rPr>
          <w:b/>
          <w:i/>
          <w:sz w:val="22"/>
          <w:lang w:eastAsia="ko-KR"/>
        </w:rPr>
        <w:t xml:space="preserve"> its upper bound configured by the network</w:t>
      </w:r>
      <w:r>
        <w:rPr>
          <w:b/>
          <w:i/>
          <w:sz w:val="22"/>
          <w:lang w:eastAsia="ko-KR"/>
        </w:rPr>
        <w:t>;</w:t>
      </w:r>
    </w:p>
    <w:p w14:paraId="5D1EAE7A" w14:textId="2294BEB3" w:rsidR="000B1BB8" w:rsidRDefault="000B1BB8" w:rsidP="000B1BB8">
      <w:pPr>
        <w:pStyle w:val="ListParagraph"/>
        <w:numPr>
          <w:ilvl w:val="0"/>
          <w:numId w:val="15"/>
        </w:numPr>
        <w:rPr>
          <w:b/>
          <w:i/>
          <w:sz w:val="22"/>
          <w:lang w:eastAsia="ko-KR"/>
        </w:rPr>
      </w:pPr>
      <w:r>
        <w:rPr>
          <w:b/>
          <w:i/>
          <w:sz w:val="22"/>
          <w:lang w:eastAsia="ko-KR"/>
        </w:rPr>
        <w:t>UE will perform two-step RACH if a valid RO and a valid PO can be found;</w:t>
      </w:r>
    </w:p>
    <w:p w14:paraId="7D186498" w14:textId="77777777" w:rsidR="000B1BB8" w:rsidRDefault="000B1BB8" w:rsidP="000B1BB8">
      <w:pPr>
        <w:pStyle w:val="ListParagraph"/>
        <w:numPr>
          <w:ilvl w:val="0"/>
          <w:numId w:val="15"/>
        </w:numPr>
        <w:rPr>
          <w:b/>
          <w:i/>
          <w:sz w:val="22"/>
          <w:lang w:eastAsia="ko-KR"/>
        </w:rPr>
      </w:pPr>
      <w:r>
        <w:rPr>
          <w:b/>
          <w:i/>
          <w:sz w:val="22"/>
          <w:lang w:eastAsia="ko-KR"/>
        </w:rPr>
        <w:t>If UE can find a valid RO for two-step RACH but cannot find a valid PO, UE can either switch to four-step RACH, or transmit a msgA preamble only on the valid RO;</w:t>
      </w:r>
    </w:p>
    <w:p w14:paraId="1C47B3EB" w14:textId="156B1260" w:rsidR="000B1BB8" w:rsidRPr="006615E7" w:rsidRDefault="000B1BB8" w:rsidP="006615E7">
      <w:pPr>
        <w:pStyle w:val="ListParagraph"/>
        <w:numPr>
          <w:ilvl w:val="0"/>
          <w:numId w:val="15"/>
        </w:numPr>
        <w:rPr>
          <w:b/>
          <w:i/>
          <w:sz w:val="22"/>
          <w:lang w:eastAsia="ko-KR"/>
        </w:rPr>
      </w:pPr>
      <w:r w:rsidRPr="00395D0B">
        <w:rPr>
          <w:b/>
          <w:i/>
          <w:sz w:val="22"/>
          <w:lang w:eastAsia="ko-KR"/>
        </w:rPr>
        <w:t xml:space="preserve">If UE can find a valid PO for two-step RACH but cannot find a valid RO for two-step RACH, UE can either switch to four-step RACH, or </w:t>
      </w:r>
      <w:r w:rsidR="00BB240C">
        <w:rPr>
          <w:b/>
          <w:i/>
          <w:sz w:val="22"/>
          <w:lang w:eastAsia="ko-KR"/>
        </w:rPr>
        <w:t xml:space="preserve">defer the </w:t>
      </w:r>
      <w:r>
        <w:rPr>
          <w:b/>
          <w:i/>
          <w:sz w:val="22"/>
          <w:lang w:eastAsia="ko-KR"/>
        </w:rPr>
        <w:t xml:space="preserve">transmission </w:t>
      </w:r>
      <w:r w:rsidR="00BB240C">
        <w:rPr>
          <w:b/>
          <w:i/>
          <w:sz w:val="22"/>
          <w:lang w:eastAsia="ko-KR"/>
        </w:rPr>
        <w:t>of</w:t>
      </w:r>
      <w:r w:rsidR="0068066F">
        <w:rPr>
          <w:b/>
          <w:i/>
          <w:sz w:val="22"/>
          <w:lang w:eastAsia="ko-KR"/>
        </w:rPr>
        <w:t xml:space="preserve"> msgA</w:t>
      </w:r>
      <w:r>
        <w:rPr>
          <w:b/>
          <w:i/>
          <w:sz w:val="22"/>
          <w:lang w:eastAsia="ko-KR"/>
        </w:rPr>
        <w:t>.</w:t>
      </w:r>
    </w:p>
    <w:p w14:paraId="05CDFE10" w14:textId="77777777" w:rsidR="000B1BB8" w:rsidRDefault="000B1BB8" w:rsidP="00B52D0B">
      <w:pPr>
        <w:spacing w:after="120"/>
        <w:rPr>
          <w:b/>
          <w:i/>
          <w:sz w:val="22"/>
          <w:szCs w:val="22"/>
        </w:rPr>
      </w:pPr>
      <w:r>
        <w:rPr>
          <w:b/>
          <w:i/>
          <w:sz w:val="22"/>
          <w:szCs w:val="22"/>
          <w:highlight w:val="yellow"/>
          <w:u w:val="single"/>
        </w:rPr>
        <w:t>Proposal 6</w:t>
      </w:r>
      <w:r w:rsidRPr="00EC07B8">
        <w:rPr>
          <w:b/>
          <w:i/>
          <w:sz w:val="22"/>
          <w:szCs w:val="22"/>
          <w:highlight w:val="yellow"/>
          <w:u w:val="single"/>
        </w:rPr>
        <w:t>:</w:t>
      </w:r>
      <w:r w:rsidRPr="00216751">
        <w:rPr>
          <w:b/>
          <w:i/>
          <w:sz w:val="22"/>
          <w:szCs w:val="22"/>
        </w:rPr>
        <w:t xml:space="preserve"> </w:t>
      </w:r>
      <w:r>
        <w:rPr>
          <w:b/>
          <w:i/>
          <w:sz w:val="22"/>
          <w:szCs w:val="22"/>
        </w:rPr>
        <w:t xml:space="preserve"> Support the following rules for RO validation in two-step RACH:</w:t>
      </w:r>
    </w:p>
    <w:p w14:paraId="4A986E6C" w14:textId="77777777" w:rsidR="000B1BB8" w:rsidRPr="003F70AB" w:rsidRDefault="000B1BB8" w:rsidP="000B1BB8">
      <w:pPr>
        <w:pStyle w:val="ListParagraph"/>
        <w:numPr>
          <w:ilvl w:val="0"/>
          <w:numId w:val="13"/>
        </w:numPr>
        <w:rPr>
          <w:b/>
          <w:i/>
          <w:sz w:val="22"/>
          <w:szCs w:val="22"/>
        </w:rPr>
      </w:pPr>
      <w:r w:rsidRPr="005158EB">
        <w:rPr>
          <w:b/>
          <w:i/>
          <w:sz w:val="22"/>
          <w:szCs w:val="22"/>
        </w:rPr>
        <w:t xml:space="preserve">RO validation in two-step RACH needs to be jointly considered with PO validation. </w:t>
      </w:r>
    </w:p>
    <w:p w14:paraId="54D1116E" w14:textId="77777777" w:rsidR="000B1BB8" w:rsidRDefault="000B1BB8" w:rsidP="000B1BB8">
      <w:pPr>
        <w:pStyle w:val="ListParagraph"/>
        <w:numPr>
          <w:ilvl w:val="0"/>
          <w:numId w:val="13"/>
        </w:numPr>
        <w:rPr>
          <w:b/>
          <w:i/>
          <w:sz w:val="22"/>
          <w:szCs w:val="22"/>
        </w:rPr>
      </w:pPr>
      <w:r w:rsidRPr="005158EB">
        <w:rPr>
          <w:b/>
          <w:i/>
          <w:sz w:val="22"/>
          <w:szCs w:val="22"/>
        </w:rPr>
        <w:t xml:space="preserve">A valid RO for two-step RACH should consider at least the minimum gap before msgA preamble transmission, the criterion for two-step RACH type selection and the compatibility with slot format. </w:t>
      </w:r>
    </w:p>
    <w:p w14:paraId="73968DE3" w14:textId="77777777" w:rsidR="000B1BB8" w:rsidRDefault="000B1BB8" w:rsidP="000B1BB8">
      <w:pPr>
        <w:pStyle w:val="ListParagraph"/>
        <w:numPr>
          <w:ilvl w:val="0"/>
          <w:numId w:val="13"/>
        </w:numPr>
        <w:rPr>
          <w:b/>
          <w:i/>
          <w:sz w:val="22"/>
          <w:szCs w:val="22"/>
        </w:rPr>
      </w:pPr>
      <w:r>
        <w:rPr>
          <w:b/>
          <w:i/>
          <w:sz w:val="22"/>
          <w:szCs w:val="22"/>
        </w:rPr>
        <w:lastRenderedPageBreak/>
        <w:t>For ROs separately configured for two-step RACH:</w:t>
      </w:r>
    </w:p>
    <w:p w14:paraId="71CE3100" w14:textId="77777777" w:rsidR="000B1BB8" w:rsidRDefault="000B1BB8" w:rsidP="000B1BB8">
      <w:pPr>
        <w:pStyle w:val="ListParagraph"/>
        <w:numPr>
          <w:ilvl w:val="1"/>
          <w:numId w:val="13"/>
        </w:numPr>
        <w:rPr>
          <w:b/>
          <w:i/>
          <w:sz w:val="22"/>
          <w:szCs w:val="22"/>
        </w:rPr>
      </w:pPr>
      <w:r>
        <w:rPr>
          <w:b/>
          <w:i/>
          <w:sz w:val="22"/>
          <w:szCs w:val="22"/>
        </w:rPr>
        <w:t>partial or full overlapping with ROs configured for four-step RACH is invalid;</w:t>
      </w:r>
    </w:p>
    <w:p w14:paraId="0E3AD0CD" w14:textId="77777777" w:rsidR="000B1BB8" w:rsidRDefault="000B1BB8" w:rsidP="000B1BB8">
      <w:pPr>
        <w:pStyle w:val="ListParagraph"/>
        <w:numPr>
          <w:ilvl w:val="1"/>
          <w:numId w:val="13"/>
        </w:numPr>
        <w:rPr>
          <w:b/>
          <w:i/>
          <w:sz w:val="22"/>
          <w:szCs w:val="22"/>
        </w:rPr>
      </w:pPr>
      <w:r>
        <w:rPr>
          <w:b/>
          <w:i/>
          <w:sz w:val="22"/>
          <w:szCs w:val="22"/>
        </w:rPr>
        <w:t>partial or full overlapping with POs configured for two-step RACH is invalid;</w:t>
      </w:r>
    </w:p>
    <w:p w14:paraId="311D5D50" w14:textId="7C56BC28" w:rsidR="004278F8" w:rsidRPr="009F4528" w:rsidRDefault="000B1BB8" w:rsidP="00201640">
      <w:pPr>
        <w:pStyle w:val="ListParagraph"/>
        <w:numPr>
          <w:ilvl w:val="1"/>
          <w:numId w:val="13"/>
        </w:numPr>
        <w:rPr>
          <w:b/>
          <w:i/>
          <w:sz w:val="22"/>
          <w:szCs w:val="22"/>
        </w:rPr>
      </w:pPr>
      <w:r>
        <w:rPr>
          <w:b/>
          <w:i/>
          <w:sz w:val="22"/>
          <w:szCs w:val="22"/>
        </w:rPr>
        <w:t>such invalid RO configuration can be avoided by network, and is not expected by UE.</w:t>
      </w:r>
    </w:p>
    <w:p w14:paraId="382B0E8C" w14:textId="77777777" w:rsidR="004278F8" w:rsidRDefault="004278F8" w:rsidP="00B52D0B">
      <w:pPr>
        <w:spacing w:after="120"/>
        <w:rPr>
          <w:b/>
          <w:i/>
          <w:sz w:val="22"/>
          <w:szCs w:val="22"/>
        </w:rPr>
      </w:pPr>
      <w:r>
        <w:rPr>
          <w:b/>
          <w:i/>
          <w:sz w:val="22"/>
          <w:szCs w:val="22"/>
          <w:highlight w:val="yellow"/>
          <w:u w:val="single"/>
        </w:rPr>
        <w:t>Proposal 7</w:t>
      </w:r>
      <w:r w:rsidRPr="00EC07B8">
        <w:rPr>
          <w:b/>
          <w:i/>
          <w:sz w:val="22"/>
          <w:szCs w:val="22"/>
          <w:highlight w:val="yellow"/>
          <w:u w:val="single"/>
        </w:rPr>
        <w:t>:</w:t>
      </w:r>
      <w:r w:rsidRPr="00216751">
        <w:rPr>
          <w:b/>
          <w:i/>
          <w:sz w:val="22"/>
          <w:szCs w:val="22"/>
        </w:rPr>
        <w:t xml:space="preserve"> </w:t>
      </w:r>
      <w:r>
        <w:rPr>
          <w:b/>
          <w:i/>
          <w:sz w:val="22"/>
          <w:szCs w:val="22"/>
        </w:rPr>
        <w:t xml:space="preserve"> Support the following rules for PO validation in two-step RACH:</w:t>
      </w:r>
    </w:p>
    <w:p w14:paraId="66D9D4F8" w14:textId="77777777" w:rsidR="004278F8" w:rsidRPr="00617634" w:rsidRDefault="004278F8" w:rsidP="004278F8">
      <w:pPr>
        <w:pStyle w:val="ListParagraph"/>
        <w:numPr>
          <w:ilvl w:val="0"/>
          <w:numId w:val="14"/>
        </w:numPr>
        <w:rPr>
          <w:sz w:val="22"/>
        </w:rPr>
      </w:pPr>
      <w:r w:rsidRPr="00617634">
        <w:rPr>
          <w:b/>
          <w:i/>
          <w:sz w:val="22"/>
          <w:szCs w:val="22"/>
        </w:rPr>
        <w:t>PO validation in two-step RACH needs to be jointly considered with RO validatio</w:t>
      </w:r>
      <w:r>
        <w:rPr>
          <w:b/>
          <w:i/>
          <w:sz w:val="22"/>
          <w:szCs w:val="22"/>
        </w:rPr>
        <w:t>n;</w:t>
      </w:r>
    </w:p>
    <w:p w14:paraId="4DCC0C34" w14:textId="77777777" w:rsidR="004278F8" w:rsidRPr="00617634" w:rsidRDefault="004278F8" w:rsidP="004278F8">
      <w:pPr>
        <w:pStyle w:val="ListParagraph"/>
        <w:numPr>
          <w:ilvl w:val="0"/>
          <w:numId w:val="14"/>
        </w:numPr>
        <w:rPr>
          <w:sz w:val="22"/>
        </w:rPr>
      </w:pPr>
      <w:r w:rsidRPr="00617634">
        <w:rPr>
          <w:b/>
          <w:i/>
          <w:sz w:val="22"/>
          <w:szCs w:val="22"/>
        </w:rPr>
        <w:t>A valid PO for two-step RACH should consider at least the minimum gap before msgA payload transmission, the criterion for two-step RACH type selection and the compatibility with slot format</w:t>
      </w:r>
      <w:r>
        <w:rPr>
          <w:b/>
          <w:i/>
          <w:sz w:val="22"/>
          <w:szCs w:val="22"/>
        </w:rPr>
        <w:t>;</w:t>
      </w:r>
    </w:p>
    <w:p w14:paraId="27FD0620" w14:textId="77777777" w:rsidR="004278F8" w:rsidRPr="002F7E4C" w:rsidRDefault="004278F8" w:rsidP="004278F8">
      <w:pPr>
        <w:pStyle w:val="ListParagraph"/>
        <w:numPr>
          <w:ilvl w:val="0"/>
          <w:numId w:val="14"/>
        </w:numPr>
        <w:rPr>
          <w:sz w:val="22"/>
        </w:rPr>
      </w:pPr>
      <w:r>
        <w:rPr>
          <w:b/>
          <w:i/>
          <w:sz w:val="22"/>
          <w:szCs w:val="22"/>
        </w:rPr>
        <w:t>For POs configured for two-step RACH:</w:t>
      </w:r>
    </w:p>
    <w:p w14:paraId="30E0CE4C" w14:textId="77777777" w:rsidR="004278F8" w:rsidRPr="0089109C" w:rsidRDefault="004278F8" w:rsidP="004278F8">
      <w:pPr>
        <w:pStyle w:val="ListParagraph"/>
        <w:numPr>
          <w:ilvl w:val="1"/>
          <w:numId w:val="14"/>
        </w:numPr>
        <w:rPr>
          <w:sz w:val="22"/>
        </w:rPr>
      </w:pPr>
      <w:r>
        <w:rPr>
          <w:b/>
          <w:i/>
          <w:sz w:val="22"/>
          <w:szCs w:val="22"/>
        </w:rPr>
        <w:t>partial or full overlapping with ROs configured for two-step/four-step RACH is invalid;</w:t>
      </w:r>
    </w:p>
    <w:p w14:paraId="3B56F6D4" w14:textId="77777777" w:rsidR="004278F8" w:rsidRPr="002F7E4C" w:rsidRDefault="004278F8" w:rsidP="004278F8">
      <w:pPr>
        <w:pStyle w:val="ListParagraph"/>
        <w:numPr>
          <w:ilvl w:val="1"/>
          <w:numId w:val="14"/>
        </w:numPr>
        <w:rPr>
          <w:sz w:val="22"/>
        </w:rPr>
      </w:pPr>
      <w:r>
        <w:rPr>
          <w:b/>
          <w:i/>
          <w:sz w:val="22"/>
          <w:szCs w:val="22"/>
        </w:rPr>
        <w:t>partial or full overlapping with UL channels/signals not used for PO is invalid;</w:t>
      </w:r>
    </w:p>
    <w:p w14:paraId="16D65943" w14:textId="506A3D1D" w:rsidR="004278F8" w:rsidRPr="00B07E97" w:rsidRDefault="004278F8" w:rsidP="00201640">
      <w:pPr>
        <w:pStyle w:val="ListParagraph"/>
        <w:numPr>
          <w:ilvl w:val="1"/>
          <w:numId w:val="14"/>
        </w:numPr>
        <w:rPr>
          <w:sz w:val="22"/>
        </w:rPr>
      </w:pPr>
      <w:r>
        <w:rPr>
          <w:b/>
          <w:i/>
          <w:sz w:val="22"/>
          <w:szCs w:val="22"/>
        </w:rPr>
        <w:t>such invalid PO configuration can be avoided by network, and is not expected by UE.</w:t>
      </w:r>
    </w:p>
    <w:p w14:paraId="6A581A13" w14:textId="013E738A" w:rsidR="00BD4C57" w:rsidRDefault="00BD4C57" w:rsidP="0067236A">
      <w:pPr>
        <w:spacing w:after="120"/>
        <w:rPr>
          <w:b/>
          <w:i/>
          <w:sz w:val="22"/>
          <w:szCs w:val="22"/>
          <w:lang w:val="en-GB"/>
        </w:rPr>
      </w:pPr>
      <w:r w:rsidRPr="00B45E69">
        <w:rPr>
          <w:b/>
          <w:i/>
          <w:sz w:val="22"/>
          <w:szCs w:val="22"/>
          <w:highlight w:val="yellow"/>
          <w:u w:val="single"/>
          <w:lang w:val="en-GB"/>
        </w:rPr>
        <w:t xml:space="preserve">Proposal </w:t>
      </w:r>
      <w:r>
        <w:rPr>
          <w:b/>
          <w:i/>
          <w:sz w:val="22"/>
          <w:szCs w:val="22"/>
          <w:highlight w:val="yellow"/>
          <w:u w:val="single"/>
          <w:lang w:val="en-GB"/>
        </w:rPr>
        <w:t>8</w:t>
      </w:r>
      <w:r w:rsidRPr="00B45E69">
        <w:rPr>
          <w:b/>
          <w:i/>
          <w:sz w:val="22"/>
          <w:szCs w:val="22"/>
          <w:highlight w:val="yellow"/>
          <w:lang w:val="en-GB"/>
        </w:rPr>
        <w:t>:</w:t>
      </w:r>
      <w:r w:rsidRPr="00B45E69">
        <w:rPr>
          <w:b/>
          <w:i/>
          <w:sz w:val="22"/>
          <w:szCs w:val="22"/>
          <w:lang w:val="en-GB"/>
        </w:rPr>
        <w:t xml:space="preserve">  </w:t>
      </w:r>
      <w:r>
        <w:rPr>
          <w:b/>
          <w:i/>
          <w:sz w:val="22"/>
          <w:szCs w:val="22"/>
          <w:lang w:val="en-GB"/>
        </w:rPr>
        <w:t xml:space="preserve">UE should transmit a HARQ ACK to </w:t>
      </w:r>
      <w:proofErr w:type="spellStart"/>
      <w:r>
        <w:rPr>
          <w:b/>
          <w:i/>
          <w:sz w:val="22"/>
          <w:szCs w:val="22"/>
          <w:lang w:val="en-GB"/>
        </w:rPr>
        <w:t>gNB</w:t>
      </w:r>
      <w:proofErr w:type="spellEnd"/>
      <w:r>
        <w:rPr>
          <w:b/>
          <w:i/>
          <w:sz w:val="22"/>
          <w:szCs w:val="22"/>
          <w:lang w:val="en-GB"/>
        </w:rPr>
        <w:t>, if UE can successfully detect the contention resolution ID</w:t>
      </w:r>
      <w:r>
        <w:rPr>
          <w:b/>
          <w:i/>
          <w:sz w:val="22"/>
          <w:szCs w:val="22"/>
          <w:lang w:val="en-GB"/>
        </w:rPr>
        <w:t>,</w:t>
      </w:r>
      <w:r>
        <w:rPr>
          <w:b/>
          <w:i/>
          <w:sz w:val="22"/>
          <w:szCs w:val="22"/>
          <w:lang w:val="en-GB"/>
        </w:rPr>
        <w:t xml:space="preserve"> </w:t>
      </w:r>
      <w:r>
        <w:rPr>
          <w:b/>
          <w:i/>
          <w:sz w:val="22"/>
          <w:szCs w:val="22"/>
          <w:lang w:val="en-GB"/>
        </w:rPr>
        <w:t xml:space="preserve">UE </w:t>
      </w:r>
      <w:r>
        <w:rPr>
          <w:b/>
          <w:i/>
          <w:sz w:val="22"/>
          <w:szCs w:val="22"/>
          <w:lang w:val="en-GB"/>
        </w:rPr>
        <w:t xml:space="preserve">has a </w:t>
      </w:r>
      <w:r>
        <w:rPr>
          <w:b/>
          <w:i/>
          <w:sz w:val="22"/>
          <w:szCs w:val="22"/>
          <w:lang w:val="en-GB"/>
        </w:rPr>
        <w:t xml:space="preserve">PUCCH resource and a </w:t>
      </w:r>
      <w:r>
        <w:rPr>
          <w:b/>
          <w:i/>
          <w:sz w:val="22"/>
          <w:szCs w:val="22"/>
          <w:lang w:val="en-GB"/>
        </w:rPr>
        <w:t xml:space="preserve">valid TA. UE should not transmit an ACK/NACK to </w:t>
      </w:r>
      <w:proofErr w:type="spellStart"/>
      <w:r>
        <w:rPr>
          <w:b/>
          <w:i/>
          <w:sz w:val="22"/>
          <w:szCs w:val="22"/>
          <w:lang w:val="en-GB"/>
        </w:rPr>
        <w:t>gNB</w:t>
      </w:r>
      <w:proofErr w:type="spellEnd"/>
      <w:r>
        <w:rPr>
          <w:b/>
          <w:i/>
          <w:sz w:val="22"/>
          <w:szCs w:val="22"/>
          <w:lang w:val="en-GB"/>
        </w:rPr>
        <w:t>, if UE does not have a valid TA or fails to detect the contention resolution ID.</w:t>
      </w:r>
    </w:p>
    <w:p w14:paraId="50ED2890" w14:textId="77777777" w:rsidR="00BD4C57" w:rsidRPr="00C4491E" w:rsidRDefault="00BD4C57" w:rsidP="00BD4C57">
      <w:pPr>
        <w:pStyle w:val="ListParagraph"/>
        <w:numPr>
          <w:ilvl w:val="0"/>
          <w:numId w:val="12"/>
        </w:numPr>
        <w:rPr>
          <w:b/>
          <w:i/>
          <w:sz w:val="22"/>
          <w:szCs w:val="22"/>
          <w:lang w:val="en-GB"/>
        </w:rPr>
      </w:pPr>
      <w:r>
        <w:rPr>
          <w:b/>
          <w:i/>
          <w:sz w:val="22"/>
          <w:szCs w:val="22"/>
          <w:lang w:val="en-GB"/>
        </w:rPr>
        <w:t>FFS LBT procedures and waveform for NR-U to support HARQ feedback to msgB.</w:t>
      </w:r>
    </w:p>
    <w:p w14:paraId="3539F81A" w14:textId="77777777" w:rsidR="00BD4C57" w:rsidRDefault="00BD4C57" w:rsidP="00376F6D">
      <w:pPr>
        <w:spacing w:after="120"/>
        <w:rPr>
          <w:b/>
          <w:i/>
          <w:sz w:val="22"/>
          <w:szCs w:val="22"/>
          <w:lang w:val="en-GB"/>
        </w:rPr>
      </w:pPr>
      <w:r w:rsidRPr="00B45E69">
        <w:rPr>
          <w:b/>
          <w:i/>
          <w:sz w:val="22"/>
          <w:szCs w:val="22"/>
          <w:highlight w:val="yellow"/>
          <w:u w:val="single"/>
          <w:lang w:val="en-GB"/>
        </w:rPr>
        <w:t xml:space="preserve">Proposal </w:t>
      </w:r>
      <w:r>
        <w:rPr>
          <w:b/>
          <w:i/>
          <w:sz w:val="22"/>
          <w:szCs w:val="22"/>
          <w:highlight w:val="yellow"/>
          <w:u w:val="single"/>
          <w:lang w:val="en-GB"/>
        </w:rPr>
        <w:t>9</w:t>
      </w:r>
      <w:r w:rsidRPr="00B45E69">
        <w:rPr>
          <w:b/>
          <w:i/>
          <w:sz w:val="22"/>
          <w:szCs w:val="22"/>
          <w:highlight w:val="yellow"/>
          <w:lang w:val="en-GB"/>
        </w:rPr>
        <w:t>:</w:t>
      </w:r>
      <w:r w:rsidRPr="00B45E69">
        <w:rPr>
          <w:b/>
          <w:i/>
          <w:sz w:val="22"/>
          <w:szCs w:val="22"/>
          <w:lang w:val="en-GB"/>
        </w:rPr>
        <w:t xml:space="preserve"> </w:t>
      </w:r>
      <w:r>
        <w:rPr>
          <w:b/>
          <w:i/>
          <w:sz w:val="22"/>
          <w:szCs w:val="22"/>
          <w:lang w:val="en-GB"/>
        </w:rPr>
        <w:t xml:space="preserve"> HARQ ACK to msgB </w:t>
      </w:r>
      <w:proofErr w:type="spellStart"/>
      <w:r>
        <w:rPr>
          <w:b/>
          <w:i/>
          <w:sz w:val="22"/>
          <w:szCs w:val="22"/>
          <w:lang w:val="en-GB"/>
        </w:rPr>
        <w:t>SuccessRAR</w:t>
      </w:r>
      <w:proofErr w:type="spellEnd"/>
      <w:r>
        <w:rPr>
          <w:b/>
          <w:i/>
          <w:sz w:val="22"/>
          <w:szCs w:val="22"/>
          <w:lang w:val="en-GB"/>
        </w:rPr>
        <w:t xml:space="preserve"> can be transmitted on PUCCH. The following designs should be supported:</w:t>
      </w:r>
    </w:p>
    <w:p w14:paraId="0BEFC47B" w14:textId="77777777" w:rsidR="00BD4C57" w:rsidRDefault="00BD4C57" w:rsidP="00BD4C57">
      <w:pPr>
        <w:pStyle w:val="ListParagraph"/>
        <w:numPr>
          <w:ilvl w:val="0"/>
          <w:numId w:val="11"/>
        </w:numPr>
        <w:rPr>
          <w:b/>
          <w:i/>
          <w:sz w:val="22"/>
          <w:szCs w:val="22"/>
          <w:lang w:val="en-GB"/>
        </w:rPr>
      </w:pPr>
      <w:r w:rsidRPr="00485520">
        <w:rPr>
          <w:b/>
          <w:i/>
          <w:sz w:val="22"/>
          <w:szCs w:val="22"/>
          <w:lang w:val="en-GB"/>
        </w:rPr>
        <w:t xml:space="preserve">The numerology, waveform, BWP and TX spatial filter configuration for PUCCH </w:t>
      </w:r>
      <w:r>
        <w:rPr>
          <w:b/>
          <w:i/>
          <w:sz w:val="22"/>
          <w:szCs w:val="22"/>
          <w:lang w:val="en-GB"/>
        </w:rPr>
        <w:t xml:space="preserve">re-use the same configuration of </w:t>
      </w:r>
      <w:r w:rsidRPr="00485520">
        <w:rPr>
          <w:b/>
          <w:i/>
          <w:sz w:val="22"/>
          <w:szCs w:val="22"/>
          <w:lang w:val="en-GB"/>
        </w:rPr>
        <w:t xml:space="preserve">the last </w:t>
      </w:r>
      <w:proofErr w:type="spellStart"/>
      <w:r w:rsidRPr="00485520">
        <w:rPr>
          <w:b/>
          <w:i/>
          <w:sz w:val="22"/>
          <w:szCs w:val="22"/>
          <w:lang w:val="en-GB"/>
        </w:rPr>
        <w:t>msgA</w:t>
      </w:r>
      <w:proofErr w:type="spellEnd"/>
      <w:r w:rsidRPr="00485520">
        <w:rPr>
          <w:b/>
          <w:i/>
          <w:sz w:val="22"/>
          <w:szCs w:val="22"/>
          <w:lang w:val="en-GB"/>
        </w:rPr>
        <w:t xml:space="preserve"> PUSCH transmission/retransmission. </w:t>
      </w:r>
    </w:p>
    <w:p w14:paraId="08515DA8" w14:textId="77777777" w:rsidR="00BD4C57" w:rsidRDefault="00BD4C57" w:rsidP="00BD4C57">
      <w:pPr>
        <w:pStyle w:val="ListParagraph"/>
        <w:numPr>
          <w:ilvl w:val="0"/>
          <w:numId w:val="11"/>
        </w:numPr>
        <w:rPr>
          <w:b/>
          <w:i/>
          <w:sz w:val="22"/>
          <w:szCs w:val="22"/>
          <w:lang w:val="en-GB"/>
        </w:rPr>
      </w:pPr>
      <w:r w:rsidRPr="00485520">
        <w:rPr>
          <w:b/>
          <w:i/>
          <w:sz w:val="22"/>
          <w:szCs w:val="22"/>
          <w:lang w:val="en-GB"/>
        </w:rPr>
        <w:t>Short PUCCH format</w:t>
      </w:r>
      <w:r>
        <w:rPr>
          <w:b/>
          <w:i/>
          <w:sz w:val="22"/>
          <w:szCs w:val="22"/>
          <w:lang w:val="en-GB"/>
        </w:rPr>
        <w:t xml:space="preserve">s of NR Rel-15 are </w:t>
      </w:r>
      <w:r w:rsidRPr="00485520">
        <w:rPr>
          <w:b/>
          <w:i/>
          <w:sz w:val="22"/>
          <w:szCs w:val="22"/>
          <w:lang w:val="en-GB"/>
        </w:rPr>
        <w:t>prioritized</w:t>
      </w:r>
      <w:r>
        <w:rPr>
          <w:b/>
          <w:i/>
          <w:sz w:val="22"/>
          <w:szCs w:val="22"/>
          <w:lang w:val="en-GB"/>
        </w:rPr>
        <w:t>.</w:t>
      </w:r>
    </w:p>
    <w:p w14:paraId="3482A7A3" w14:textId="77777777" w:rsidR="00BD4C57" w:rsidRPr="00C4491E" w:rsidRDefault="00BD4C57" w:rsidP="00BD4C57">
      <w:pPr>
        <w:pStyle w:val="ListParagraph"/>
        <w:numPr>
          <w:ilvl w:val="0"/>
          <w:numId w:val="11"/>
        </w:numPr>
        <w:rPr>
          <w:b/>
          <w:i/>
          <w:sz w:val="22"/>
          <w:szCs w:val="22"/>
          <w:lang w:val="en-GB"/>
        </w:rPr>
      </w:pPr>
      <w:r>
        <w:rPr>
          <w:b/>
          <w:i/>
          <w:sz w:val="22"/>
          <w:szCs w:val="22"/>
          <w:lang w:val="en-GB"/>
        </w:rPr>
        <w:t>Both open loop and closed-loop power control are supported.</w:t>
      </w:r>
    </w:p>
    <w:p w14:paraId="1365D522" w14:textId="55AEEB80" w:rsidR="00BD4C57" w:rsidRPr="00E350AA" w:rsidRDefault="00BD4C57" w:rsidP="00BD4C57">
      <w:pPr>
        <w:rPr>
          <w:b/>
          <w:i/>
          <w:sz w:val="22"/>
          <w:szCs w:val="22"/>
          <w:lang w:val="en-GB"/>
        </w:rPr>
      </w:pPr>
      <w:r w:rsidRPr="00B45E69">
        <w:rPr>
          <w:b/>
          <w:i/>
          <w:sz w:val="22"/>
          <w:szCs w:val="22"/>
          <w:highlight w:val="yellow"/>
          <w:u w:val="single"/>
          <w:lang w:val="en-GB"/>
        </w:rPr>
        <w:t xml:space="preserve">Proposal </w:t>
      </w:r>
      <w:r>
        <w:rPr>
          <w:b/>
          <w:i/>
          <w:sz w:val="22"/>
          <w:szCs w:val="22"/>
          <w:highlight w:val="yellow"/>
          <w:u w:val="single"/>
          <w:lang w:val="en-GB"/>
        </w:rPr>
        <w:t>10</w:t>
      </w:r>
      <w:r w:rsidRPr="00B45E69">
        <w:rPr>
          <w:b/>
          <w:i/>
          <w:sz w:val="22"/>
          <w:szCs w:val="22"/>
          <w:highlight w:val="yellow"/>
          <w:lang w:val="en-GB"/>
        </w:rPr>
        <w:t>:</w:t>
      </w:r>
      <w:r w:rsidRPr="00B45E69">
        <w:rPr>
          <w:b/>
          <w:i/>
          <w:sz w:val="22"/>
          <w:szCs w:val="22"/>
          <w:lang w:val="en-GB"/>
        </w:rPr>
        <w:t xml:space="preserve"> </w:t>
      </w:r>
      <w:r>
        <w:rPr>
          <w:b/>
          <w:i/>
          <w:sz w:val="22"/>
          <w:szCs w:val="22"/>
          <w:lang w:val="en-GB"/>
        </w:rPr>
        <w:t xml:space="preserve"> For UE in RRC IDLE/INACTIVE state, the </w:t>
      </w:r>
      <w:r w:rsidR="006B1270">
        <w:rPr>
          <w:b/>
          <w:i/>
          <w:sz w:val="22"/>
          <w:szCs w:val="22"/>
          <w:lang w:val="en-GB"/>
        </w:rPr>
        <w:t>timing indicator</w:t>
      </w:r>
      <w:r w:rsidR="003F7438">
        <w:rPr>
          <w:b/>
          <w:i/>
          <w:sz w:val="22"/>
          <w:szCs w:val="22"/>
          <w:lang w:val="en-GB"/>
        </w:rPr>
        <w:t xml:space="preserve">, </w:t>
      </w:r>
      <w:r>
        <w:rPr>
          <w:b/>
          <w:i/>
          <w:sz w:val="22"/>
          <w:szCs w:val="22"/>
          <w:lang w:val="en-GB"/>
        </w:rPr>
        <w:t xml:space="preserve">resource indication and TPC for PUCCH can be carried in </w:t>
      </w:r>
      <w:r w:rsidR="006B1270">
        <w:rPr>
          <w:b/>
          <w:i/>
          <w:sz w:val="22"/>
          <w:szCs w:val="22"/>
          <w:lang w:val="en-GB"/>
        </w:rPr>
        <w:t xml:space="preserve">msgB PDCCH and </w:t>
      </w:r>
      <w:r>
        <w:rPr>
          <w:b/>
          <w:i/>
          <w:sz w:val="22"/>
          <w:szCs w:val="22"/>
          <w:lang w:val="en-GB"/>
        </w:rPr>
        <w:t xml:space="preserve">PDSCH. For UE in RRC CONNECTED state, the </w:t>
      </w:r>
      <w:r w:rsidR="005E709C">
        <w:rPr>
          <w:b/>
          <w:i/>
          <w:sz w:val="22"/>
          <w:szCs w:val="22"/>
          <w:lang w:val="en-GB"/>
        </w:rPr>
        <w:t xml:space="preserve">timing indicator, </w:t>
      </w:r>
      <w:r>
        <w:rPr>
          <w:b/>
          <w:i/>
          <w:sz w:val="22"/>
          <w:szCs w:val="22"/>
          <w:lang w:val="en-GB"/>
        </w:rPr>
        <w:t>resource indication and TPC for PUCCH can be carried in DCI</w:t>
      </w:r>
      <w:r w:rsidR="006B1270">
        <w:rPr>
          <w:b/>
          <w:i/>
          <w:sz w:val="22"/>
          <w:szCs w:val="22"/>
          <w:lang w:val="en-GB"/>
        </w:rPr>
        <w:t xml:space="preserve"> of </w:t>
      </w:r>
      <w:r>
        <w:rPr>
          <w:b/>
          <w:i/>
          <w:sz w:val="22"/>
          <w:szCs w:val="22"/>
          <w:lang w:val="en-GB"/>
        </w:rPr>
        <w:t xml:space="preserve">msgB.  </w:t>
      </w:r>
    </w:p>
    <w:p w14:paraId="44AE46AD" w14:textId="77777777" w:rsidR="00BD4C57" w:rsidRDefault="00BD4C57" w:rsidP="00BD4C57">
      <w:pPr>
        <w:rPr>
          <w:b/>
          <w:i/>
          <w:sz w:val="22"/>
          <w:szCs w:val="22"/>
          <w:lang w:val="en-GB"/>
        </w:rPr>
      </w:pPr>
      <w:r w:rsidRPr="00B45E69">
        <w:rPr>
          <w:b/>
          <w:i/>
          <w:sz w:val="22"/>
          <w:szCs w:val="22"/>
          <w:highlight w:val="yellow"/>
          <w:u w:val="single"/>
          <w:lang w:val="en-GB"/>
        </w:rPr>
        <w:t xml:space="preserve">Proposal </w:t>
      </w:r>
      <w:r>
        <w:rPr>
          <w:b/>
          <w:i/>
          <w:sz w:val="22"/>
          <w:szCs w:val="22"/>
          <w:highlight w:val="yellow"/>
          <w:u w:val="single"/>
          <w:lang w:val="en-GB"/>
        </w:rPr>
        <w:t>11</w:t>
      </w:r>
      <w:r w:rsidRPr="00B45E69">
        <w:rPr>
          <w:b/>
          <w:i/>
          <w:sz w:val="22"/>
          <w:szCs w:val="22"/>
          <w:highlight w:val="yellow"/>
          <w:lang w:val="en-GB"/>
        </w:rPr>
        <w:t>:</w:t>
      </w:r>
      <w:r w:rsidRPr="00B45E69">
        <w:rPr>
          <w:b/>
          <w:i/>
          <w:sz w:val="22"/>
          <w:szCs w:val="22"/>
          <w:lang w:val="en-GB"/>
        </w:rPr>
        <w:t xml:space="preserve">  The starting point of the </w:t>
      </w:r>
      <w:r>
        <w:rPr>
          <w:b/>
          <w:i/>
          <w:sz w:val="22"/>
          <w:szCs w:val="22"/>
          <w:lang w:val="en-GB"/>
        </w:rPr>
        <w:t xml:space="preserve">msgB </w:t>
      </w:r>
      <w:r w:rsidRPr="00B45E69">
        <w:rPr>
          <w:b/>
          <w:i/>
          <w:sz w:val="22"/>
          <w:szCs w:val="22"/>
          <w:lang w:val="en-GB"/>
        </w:rPr>
        <w:t xml:space="preserve">RAR window should be </w:t>
      </w:r>
      <w:r>
        <w:rPr>
          <w:b/>
          <w:i/>
          <w:sz w:val="22"/>
          <w:szCs w:val="22"/>
          <w:lang w:val="en-GB"/>
        </w:rPr>
        <w:t>aligned</w:t>
      </w:r>
      <w:r w:rsidRPr="00B45E69">
        <w:rPr>
          <w:b/>
          <w:i/>
          <w:sz w:val="22"/>
          <w:szCs w:val="22"/>
          <w:lang w:val="en-GB"/>
        </w:rPr>
        <w:t xml:space="preserve"> with the </w:t>
      </w:r>
      <w:r>
        <w:rPr>
          <w:b/>
          <w:i/>
          <w:sz w:val="22"/>
          <w:szCs w:val="22"/>
          <w:lang w:val="en-GB"/>
        </w:rPr>
        <w:t xml:space="preserve">first PDCCH symbol in the earliest search space of msgB PDCCH. </w:t>
      </w:r>
    </w:p>
    <w:p w14:paraId="090E8059" w14:textId="2AFBCBE1" w:rsidR="006615E7" w:rsidRPr="006615E7" w:rsidRDefault="00201640" w:rsidP="00201640">
      <w:pPr>
        <w:rPr>
          <w:b/>
          <w:i/>
          <w:sz w:val="22"/>
          <w:szCs w:val="22"/>
          <w:lang w:val="en-GB"/>
        </w:rPr>
      </w:pPr>
      <w:r w:rsidRPr="00CC7C84">
        <w:rPr>
          <w:b/>
          <w:i/>
          <w:sz w:val="22"/>
          <w:szCs w:val="22"/>
          <w:highlight w:val="yellow"/>
          <w:u w:val="single"/>
          <w:lang w:val="en-GB"/>
        </w:rPr>
        <w:t>Proposal 1</w:t>
      </w:r>
      <w:r w:rsidR="00B83F4D">
        <w:rPr>
          <w:b/>
          <w:i/>
          <w:sz w:val="22"/>
          <w:szCs w:val="22"/>
          <w:highlight w:val="yellow"/>
          <w:u w:val="single"/>
          <w:lang w:val="en-GB"/>
        </w:rPr>
        <w:t>2</w:t>
      </w:r>
      <w:r w:rsidRPr="00CC7C84">
        <w:rPr>
          <w:b/>
          <w:i/>
          <w:sz w:val="22"/>
          <w:szCs w:val="22"/>
          <w:highlight w:val="yellow"/>
          <w:u w:val="single"/>
          <w:lang w:val="en-GB"/>
        </w:rPr>
        <w:t>:</w:t>
      </w:r>
      <w:r>
        <w:rPr>
          <w:b/>
          <w:i/>
          <w:sz w:val="22"/>
          <w:szCs w:val="22"/>
          <w:lang w:val="en-GB"/>
        </w:rPr>
        <w:t xml:space="preserve"> Whether or not to support soft-combining of msgB retransmission is up to UE implementation.</w:t>
      </w:r>
    </w:p>
    <w:p w14:paraId="68A2F914" w14:textId="79F1FFCD" w:rsidR="00201640" w:rsidRDefault="00201640" w:rsidP="00B6036E">
      <w:pPr>
        <w:spacing w:after="120"/>
        <w:rPr>
          <w:b/>
          <w:i/>
          <w:sz w:val="22"/>
          <w:lang w:eastAsia="ko-KR"/>
        </w:rPr>
      </w:pPr>
      <w:r w:rsidRPr="00CD2A96">
        <w:rPr>
          <w:b/>
          <w:i/>
          <w:sz w:val="22"/>
          <w:highlight w:val="yellow"/>
          <w:u w:val="single"/>
          <w:lang w:eastAsia="ko-KR"/>
        </w:rPr>
        <w:t xml:space="preserve">Proposal </w:t>
      </w:r>
      <w:r>
        <w:rPr>
          <w:b/>
          <w:i/>
          <w:sz w:val="22"/>
          <w:highlight w:val="yellow"/>
          <w:u w:val="single"/>
          <w:lang w:eastAsia="ko-KR"/>
        </w:rPr>
        <w:t>1</w:t>
      </w:r>
      <w:r w:rsidR="00B83F4D">
        <w:rPr>
          <w:b/>
          <w:i/>
          <w:sz w:val="22"/>
          <w:highlight w:val="yellow"/>
          <w:u w:val="single"/>
          <w:lang w:eastAsia="ko-KR"/>
        </w:rPr>
        <w:t>3</w:t>
      </w:r>
      <w:r w:rsidRPr="00CD2A96">
        <w:rPr>
          <w:b/>
          <w:i/>
          <w:sz w:val="22"/>
          <w:highlight w:val="yellow"/>
          <w:lang w:eastAsia="ko-KR"/>
        </w:rPr>
        <w:t>:</w:t>
      </w:r>
      <w:r w:rsidRPr="00BD4C57">
        <w:rPr>
          <w:b/>
          <w:i/>
          <w:sz w:val="22"/>
          <w:lang w:eastAsia="ko-KR"/>
        </w:rPr>
        <w:t xml:space="preserve"> </w:t>
      </w:r>
      <w:r w:rsidRPr="00CD2A96">
        <w:rPr>
          <w:b/>
          <w:i/>
          <w:sz w:val="22"/>
          <w:lang w:eastAsia="ko-KR"/>
        </w:rPr>
        <w:t>Both UE-assisted timing adjustment and gNB-assisted timing adjustment can be applied to msgA</w:t>
      </w:r>
      <w:r>
        <w:rPr>
          <w:b/>
          <w:i/>
          <w:sz w:val="22"/>
          <w:lang w:eastAsia="ko-KR"/>
        </w:rPr>
        <w:t xml:space="preserve"> transmission or reception</w:t>
      </w:r>
      <w:r w:rsidRPr="00CD2A96">
        <w:rPr>
          <w:b/>
          <w:i/>
          <w:sz w:val="22"/>
          <w:lang w:eastAsia="ko-KR"/>
        </w:rPr>
        <w:t>.</w:t>
      </w:r>
    </w:p>
    <w:p w14:paraId="4F3A5A18" w14:textId="77777777" w:rsidR="00201640" w:rsidRPr="0036461D" w:rsidRDefault="00201640" w:rsidP="00201640">
      <w:pPr>
        <w:pStyle w:val="ListParagraph"/>
        <w:numPr>
          <w:ilvl w:val="0"/>
          <w:numId w:val="6"/>
        </w:numPr>
        <w:rPr>
          <w:sz w:val="22"/>
        </w:rPr>
      </w:pPr>
      <w:r w:rsidRPr="0036461D">
        <w:rPr>
          <w:b/>
          <w:i/>
          <w:sz w:val="22"/>
          <w:lang w:eastAsia="ko-KR"/>
        </w:rPr>
        <w:t xml:space="preserve">For UE-assisted timing adjustment, the UL timing offset estimation can be obtained from DL measurements. </w:t>
      </w:r>
    </w:p>
    <w:p w14:paraId="0C9F1ECB" w14:textId="77777777" w:rsidR="00201640" w:rsidRPr="0036461D" w:rsidRDefault="00201640" w:rsidP="00201640">
      <w:pPr>
        <w:pStyle w:val="ListParagraph"/>
        <w:numPr>
          <w:ilvl w:val="0"/>
          <w:numId w:val="6"/>
        </w:numPr>
        <w:rPr>
          <w:sz w:val="22"/>
        </w:rPr>
      </w:pPr>
      <w:r w:rsidRPr="0036461D">
        <w:rPr>
          <w:b/>
          <w:i/>
          <w:sz w:val="22"/>
          <w:lang w:eastAsia="ko-KR"/>
        </w:rPr>
        <w:t>For gNB-assisted timing adjustment, the UL timing offset can be obtained at least from the msgA preamble processing.</w:t>
      </w:r>
    </w:p>
    <w:p w14:paraId="4F6CFD94" w14:textId="218E42BC" w:rsidR="00201640" w:rsidRPr="00E56539" w:rsidRDefault="00201640" w:rsidP="00F82CB9">
      <w:pPr>
        <w:spacing w:after="120"/>
        <w:rPr>
          <w:b/>
          <w:i/>
          <w:sz w:val="22"/>
          <w:szCs w:val="22"/>
          <w:lang w:eastAsia="ko-KR"/>
        </w:rPr>
      </w:pPr>
      <w:r w:rsidRPr="00E56539">
        <w:rPr>
          <w:b/>
          <w:i/>
          <w:sz w:val="22"/>
          <w:szCs w:val="22"/>
          <w:highlight w:val="yellow"/>
          <w:u w:val="single"/>
          <w:lang w:eastAsia="ko-KR"/>
        </w:rPr>
        <w:t xml:space="preserve">Proposal </w:t>
      </w:r>
      <w:r>
        <w:rPr>
          <w:b/>
          <w:i/>
          <w:sz w:val="22"/>
          <w:szCs w:val="22"/>
          <w:highlight w:val="yellow"/>
          <w:u w:val="single"/>
          <w:lang w:eastAsia="ko-KR"/>
        </w:rPr>
        <w:t>1</w:t>
      </w:r>
      <w:r w:rsidR="00B83F4D">
        <w:rPr>
          <w:b/>
          <w:i/>
          <w:sz w:val="22"/>
          <w:szCs w:val="22"/>
          <w:highlight w:val="yellow"/>
          <w:u w:val="single"/>
          <w:lang w:eastAsia="ko-KR"/>
        </w:rPr>
        <w:t>4</w:t>
      </w:r>
      <w:r w:rsidRPr="00E56539">
        <w:rPr>
          <w:b/>
          <w:i/>
          <w:sz w:val="22"/>
          <w:szCs w:val="22"/>
          <w:highlight w:val="yellow"/>
          <w:u w:val="single"/>
          <w:lang w:eastAsia="ko-KR"/>
        </w:rPr>
        <w:t>:</w:t>
      </w:r>
      <w:r w:rsidRPr="00E56539">
        <w:rPr>
          <w:i/>
          <w:sz w:val="22"/>
          <w:szCs w:val="22"/>
          <w:lang w:eastAsia="ko-KR"/>
        </w:rPr>
        <w:t xml:space="preserve"> </w:t>
      </w:r>
      <w:r w:rsidRPr="00E56539">
        <w:rPr>
          <w:b/>
          <w:i/>
          <w:sz w:val="22"/>
          <w:szCs w:val="22"/>
          <w:lang w:eastAsia="ko-KR"/>
        </w:rPr>
        <w:t>The following design</w:t>
      </w:r>
      <w:r>
        <w:rPr>
          <w:b/>
          <w:i/>
          <w:sz w:val="22"/>
          <w:szCs w:val="22"/>
          <w:lang w:eastAsia="ko-KR"/>
        </w:rPr>
        <w:t xml:space="preserve">s for </w:t>
      </w:r>
      <w:r w:rsidRPr="00E56539">
        <w:rPr>
          <w:b/>
          <w:i/>
          <w:sz w:val="22"/>
          <w:szCs w:val="22"/>
          <w:lang w:eastAsia="ko-KR"/>
        </w:rPr>
        <w:t xml:space="preserve">power control procedures </w:t>
      </w:r>
      <w:r>
        <w:rPr>
          <w:b/>
          <w:i/>
          <w:sz w:val="22"/>
          <w:szCs w:val="22"/>
          <w:lang w:eastAsia="ko-KR"/>
        </w:rPr>
        <w:t xml:space="preserve">can be </w:t>
      </w:r>
      <w:r w:rsidRPr="00E56539">
        <w:rPr>
          <w:b/>
          <w:i/>
          <w:sz w:val="22"/>
          <w:szCs w:val="22"/>
          <w:lang w:eastAsia="ko-KR"/>
        </w:rPr>
        <w:t>considered for msgA transmission in two-step RACH</w:t>
      </w:r>
      <w:bookmarkStart w:id="14" w:name="_GoBack"/>
      <w:r w:rsidRPr="00E56539">
        <w:rPr>
          <w:b/>
          <w:i/>
          <w:sz w:val="22"/>
          <w:szCs w:val="22"/>
          <w:lang w:eastAsia="ko-KR"/>
        </w:rPr>
        <w:t>:</w:t>
      </w:r>
      <w:bookmarkEnd w:id="14"/>
    </w:p>
    <w:p w14:paraId="2348FA92" w14:textId="77777777" w:rsidR="00201640" w:rsidRPr="00E56539" w:rsidRDefault="00201640" w:rsidP="00201640">
      <w:pPr>
        <w:numPr>
          <w:ilvl w:val="0"/>
          <w:numId w:val="5"/>
        </w:numPr>
        <w:contextualSpacing/>
        <w:rPr>
          <w:b/>
          <w:i/>
          <w:sz w:val="22"/>
          <w:lang w:eastAsia="ko-KR"/>
        </w:rPr>
      </w:pPr>
      <w:r w:rsidRPr="00E56539">
        <w:rPr>
          <w:b/>
          <w:i/>
          <w:sz w:val="22"/>
          <w:lang w:eastAsia="ko-KR"/>
        </w:rPr>
        <w:t xml:space="preserve">OLPC should be </w:t>
      </w:r>
      <w:r>
        <w:rPr>
          <w:b/>
          <w:i/>
          <w:sz w:val="22"/>
          <w:lang w:eastAsia="ko-KR"/>
        </w:rPr>
        <w:t>applied</w:t>
      </w:r>
      <w:r w:rsidRPr="00E56539">
        <w:rPr>
          <w:b/>
          <w:i/>
          <w:sz w:val="22"/>
          <w:lang w:eastAsia="ko-KR"/>
        </w:rPr>
        <w:t xml:space="preserve"> for </w:t>
      </w:r>
      <w:r>
        <w:rPr>
          <w:b/>
          <w:i/>
          <w:sz w:val="22"/>
          <w:lang w:eastAsia="ko-KR"/>
        </w:rPr>
        <w:t xml:space="preserve">msgA </w:t>
      </w:r>
      <w:r w:rsidRPr="00E56539">
        <w:rPr>
          <w:b/>
          <w:i/>
          <w:sz w:val="22"/>
          <w:lang w:eastAsia="ko-KR"/>
        </w:rPr>
        <w:t>preamble and payload</w:t>
      </w:r>
      <w:r>
        <w:rPr>
          <w:b/>
          <w:i/>
          <w:sz w:val="22"/>
          <w:lang w:eastAsia="ko-KR"/>
        </w:rPr>
        <w:t xml:space="preserve"> transmission</w:t>
      </w:r>
      <w:r w:rsidRPr="00E56539">
        <w:rPr>
          <w:b/>
          <w:i/>
          <w:sz w:val="22"/>
          <w:lang w:eastAsia="ko-KR"/>
        </w:rPr>
        <w:t>;</w:t>
      </w:r>
    </w:p>
    <w:p w14:paraId="41C18AC8" w14:textId="77777777" w:rsidR="00201640" w:rsidRDefault="00201640" w:rsidP="00201640">
      <w:pPr>
        <w:numPr>
          <w:ilvl w:val="0"/>
          <w:numId w:val="5"/>
        </w:numPr>
        <w:contextualSpacing/>
        <w:rPr>
          <w:b/>
          <w:i/>
          <w:sz w:val="22"/>
          <w:lang w:eastAsia="ko-KR"/>
        </w:rPr>
      </w:pPr>
      <w:r w:rsidRPr="00E56539">
        <w:rPr>
          <w:b/>
          <w:i/>
          <w:sz w:val="22"/>
          <w:lang w:eastAsia="ko-KR"/>
        </w:rPr>
        <w:t xml:space="preserve">power </w:t>
      </w:r>
      <w:r>
        <w:rPr>
          <w:b/>
          <w:i/>
          <w:sz w:val="22"/>
          <w:lang w:eastAsia="ko-KR"/>
        </w:rPr>
        <w:t xml:space="preserve">control parameters </w:t>
      </w:r>
      <w:r w:rsidRPr="00E56539">
        <w:rPr>
          <w:b/>
          <w:i/>
          <w:sz w:val="22"/>
          <w:lang w:eastAsia="ko-KR"/>
        </w:rPr>
        <w:t xml:space="preserve">specified for msg1 in NR Rel-15 </w:t>
      </w:r>
      <w:r>
        <w:rPr>
          <w:b/>
          <w:i/>
          <w:sz w:val="22"/>
          <w:lang w:eastAsia="ko-KR"/>
        </w:rPr>
        <w:t>should be supported as the default configuration for</w:t>
      </w:r>
      <w:r w:rsidRPr="00E56539">
        <w:rPr>
          <w:b/>
          <w:i/>
          <w:sz w:val="22"/>
          <w:lang w:eastAsia="ko-KR"/>
        </w:rPr>
        <w:t xml:space="preserve"> msgA preamble</w:t>
      </w:r>
      <w:r>
        <w:rPr>
          <w:b/>
          <w:i/>
          <w:sz w:val="22"/>
          <w:lang w:eastAsia="ko-KR"/>
        </w:rPr>
        <w:t>;</w:t>
      </w:r>
    </w:p>
    <w:p w14:paraId="38F5E908" w14:textId="77777777" w:rsidR="00201640" w:rsidRPr="00B41932" w:rsidRDefault="00201640" w:rsidP="00201640">
      <w:pPr>
        <w:numPr>
          <w:ilvl w:val="0"/>
          <w:numId w:val="5"/>
        </w:numPr>
        <w:contextualSpacing/>
        <w:rPr>
          <w:b/>
          <w:i/>
          <w:sz w:val="22"/>
          <w:szCs w:val="22"/>
          <w:lang w:eastAsia="ko-KR"/>
        </w:rPr>
      </w:pPr>
      <w:r w:rsidRPr="00B41932">
        <w:rPr>
          <w:b/>
          <w:i/>
          <w:sz w:val="22"/>
          <w:szCs w:val="22"/>
          <w:lang w:eastAsia="ko-KR"/>
        </w:rPr>
        <w:t>the PUSCH bandwidth dependent power control offset in NR Rel-15 should be re-used;</w:t>
      </w:r>
    </w:p>
    <w:p w14:paraId="4CF9B198" w14:textId="77777777" w:rsidR="00201640" w:rsidRPr="00B41932" w:rsidRDefault="00201640" w:rsidP="00201640">
      <w:pPr>
        <w:numPr>
          <w:ilvl w:val="0"/>
          <w:numId w:val="5"/>
        </w:numPr>
        <w:contextualSpacing/>
        <w:rPr>
          <w:b/>
          <w:i/>
          <w:sz w:val="22"/>
          <w:szCs w:val="22"/>
          <w:lang w:eastAsia="ko-KR"/>
        </w:rPr>
      </w:pPr>
      <w:r w:rsidRPr="00B41932">
        <w:rPr>
          <w:b/>
          <w:i/>
          <w:sz w:val="22"/>
          <w:szCs w:val="22"/>
          <w:lang w:eastAsia="ko-KR"/>
        </w:rPr>
        <w:t>the PUSCH transport-format dependent power control offset in NR Rel-15 should be re-used;</w:t>
      </w:r>
    </w:p>
    <w:p w14:paraId="221EFE52" w14:textId="77777777" w:rsidR="00201640" w:rsidRPr="00B41932" w:rsidRDefault="00201640" w:rsidP="00201640">
      <w:pPr>
        <w:numPr>
          <w:ilvl w:val="0"/>
          <w:numId w:val="5"/>
        </w:numPr>
        <w:contextualSpacing/>
        <w:rPr>
          <w:b/>
          <w:i/>
          <w:sz w:val="22"/>
          <w:szCs w:val="22"/>
          <w:lang w:eastAsia="ko-KR"/>
        </w:rPr>
      </w:pPr>
      <w:r w:rsidRPr="00B41932">
        <w:rPr>
          <w:b/>
          <w:i/>
          <w:sz w:val="22"/>
          <w:szCs w:val="22"/>
          <w:lang w:eastAsia="ko-KR"/>
        </w:rPr>
        <w:t>partial pathloss compensation can be supported and configured by network for msgA payload retransmission;</w:t>
      </w:r>
    </w:p>
    <w:p w14:paraId="1A0F4B0F" w14:textId="77777777" w:rsidR="00201640" w:rsidRDefault="00201640" w:rsidP="00201640">
      <w:pPr>
        <w:numPr>
          <w:ilvl w:val="0"/>
          <w:numId w:val="5"/>
        </w:numPr>
        <w:contextualSpacing/>
        <w:rPr>
          <w:b/>
          <w:i/>
          <w:sz w:val="22"/>
          <w:lang w:eastAsia="ko-KR"/>
        </w:rPr>
      </w:pPr>
      <w:r w:rsidRPr="00B41932">
        <w:rPr>
          <w:b/>
          <w:i/>
          <w:sz w:val="22"/>
          <w:szCs w:val="22"/>
        </w:rPr>
        <w:t>PUSCH-PathlossReferenceRS-Id</w:t>
      </w:r>
      <w:r w:rsidRPr="00B41932">
        <w:rPr>
          <w:rFonts w:eastAsia="MS Mincho"/>
          <w:sz w:val="22"/>
          <w:szCs w:val="22"/>
        </w:rPr>
        <w:t xml:space="preserve"> </w:t>
      </w:r>
      <w:r w:rsidRPr="00B41932">
        <w:rPr>
          <w:b/>
          <w:i/>
          <w:sz w:val="22"/>
          <w:szCs w:val="22"/>
          <w:lang w:eastAsia="ko-KR"/>
        </w:rPr>
        <w:t>can re-use NR</w:t>
      </w:r>
      <w:r>
        <w:rPr>
          <w:b/>
          <w:i/>
          <w:sz w:val="22"/>
          <w:lang w:eastAsia="ko-KR"/>
        </w:rPr>
        <w:t xml:space="preserve"> Rel-15 design as the default configuration for msgA payload; additional RS resources, such as DMRS/SIB and PRS, can also be configured to improve the accuracy of pathloss measurements;</w:t>
      </w:r>
    </w:p>
    <w:p w14:paraId="60D095E4" w14:textId="491709A3" w:rsidR="00201640" w:rsidRPr="00201640" w:rsidRDefault="00201640" w:rsidP="00201640">
      <w:pPr>
        <w:numPr>
          <w:ilvl w:val="0"/>
          <w:numId w:val="5"/>
        </w:numPr>
        <w:contextualSpacing/>
        <w:rPr>
          <w:b/>
          <w:i/>
          <w:sz w:val="22"/>
        </w:rPr>
      </w:pPr>
      <w:r>
        <w:rPr>
          <w:b/>
          <w:i/>
          <w:sz w:val="22"/>
        </w:rPr>
        <w:t xml:space="preserve">FFS whether or not to support two-step RACH in SUL/DC/CA. </w:t>
      </w:r>
    </w:p>
    <w:p w14:paraId="3D134104" w14:textId="2C165E7D" w:rsidR="00201640" w:rsidRDefault="00201640" w:rsidP="00201640">
      <w:pPr>
        <w:pStyle w:val="StyleCRCoverPageBoldBottomSinglesolidlineAuto15"/>
        <w:rPr>
          <w:rFonts w:ascii="Times New Roman" w:hAnsi="Times New Roman"/>
          <w:i/>
          <w:sz w:val="22"/>
          <w:lang w:eastAsia="ko-KR"/>
        </w:rPr>
      </w:pPr>
      <w:r w:rsidRPr="00AA3B61">
        <w:rPr>
          <w:rFonts w:ascii="Times New Roman" w:hAnsi="Times New Roman"/>
          <w:i/>
          <w:sz w:val="22"/>
          <w:highlight w:val="yellow"/>
          <w:u w:val="single"/>
          <w:lang w:eastAsia="ko-KR"/>
        </w:rPr>
        <w:lastRenderedPageBreak/>
        <w:t xml:space="preserve">Proposal </w:t>
      </w:r>
      <w:r>
        <w:rPr>
          <w:rFonts w:ascii="Times New Roman" w:hAnsi="Times New Roman"/>
          <w:i/>
          <w:sz w:val="22"/>
          <w:highlight w:val="yellow"/>
          <w:u w:val="single"/>
          <w:lang w:eastAsia="ko-KR"/>
        </w:rPr>
        <w:t>1</w:t>
      </w:r>
      <w:r w:rsidR="00B83F4D">
        <w:rPr>
          <w:rFonts w:ascii="Times New Roman" w:hAnsi="Times New Roman"/>
          <w:i/>
          <w:sz w:val="22"/>
          <w:highlight w:val="yellow"/>
          <w:u w:val="single"/>
          <w:lang w:eastAsia="ko-KR"/>
        </w:rPr>
        <w:t>5</w:t>
      </w:r>
      <w:r w:rsidRPr="00AA3B61">
        <w:rPr>
          <w:rFonts w:ascii="Times New Roman" w:hAnsi="Times New Roman"/>
          <w:i/>
          <w:sz w:val="22"/>
          <w:highlight w:val="yellow"/>
          <w:lang w:eastAsia="ko-KR"/>
        </w:rPr>
        <w:t>:</w:t>
      </w:r>
      <w:r w:rsidRPr="00141DA0">
        <w:rPr>
          <w:rFonts w:ascii="Times New Roman" w:hAnsi="Times New Roman"/>
          <w:i/>
          <w:sz w:val="22"/>
          <w:lang w:eastAsia="ko-KR"/>
        </w:rPr>
        <w:t xml:space="preserve"> </w:t>
      </w:r>
      <w:r>
        <w:rPr>
          <w:rFonts w:ascii="Times New Roman" w:hAnsi="Times New Roman"/>
          <w:i/>
          <w:sz w:val="22"/>
          <w:lang w:eastAsia="ko-KR"/>
        </w:rPr>
        <w:t xml:space="preserve">Allow configurations in which UE can determine its UL beam for msgA preamble in the same manner as for four-step RACH, and use the same UL beam for both preamble and payload of msgA. </w:t>
      </w:r>
    </w:p>
    <w:p w14:paraId="7133A4C5" w14:textId="22ECBB14" w:rsidR="00C625FE" w:rsidRDefault="00C625FE" w:rsidP="00C625FE">
      <w:pPr>
        <w:pStyle w:val="StyleCRCoverPageBoldBottomSinglesolidlineAuto15"/>
        <w:jc w:val="both"/>
        <w:rPr>
          <w:rFonts w:ascii="Times New Roman" w:hAnsi="Times New Roman"/>
          <w:i/>
          <w:sz w:val="22"/>
          <w:lang w:eastAsia="ko-KR"/>
        </w:rPr>
      </w:pPr>
      <w:r w:rsidRPr="00AA3B61">
        <w:rPr>
          <w:rFonts w:ascii="Times New Roman" w:hAnsi="Times New Roman"/>
          <w:i/>
          <w:sz w:val="22"/>
          <w:highlight w:val="yellow"/>
          <w:u w:val="single"/>
          <w:lang w:eastAsia="ko-KR"/>
        </w:rPr>
        <w:t xml:space="preserve">Proposal </w:t>
      </w:r>
      <w:r>
        <w:rPr>
          <w:rFonts w:ascii="Times New Roman" w:hAnsi="Times New Roman"/>
          <w:i/>
          <w:sz w:val="22"/>
          <w:highlight w:val="yellow"/>
          <w:u w:val="single"/>
          <w:lang w:eastAsia="ko-KR"/>
        </w:rPr>
        <w:t>16</w:t>
      </w:r>
      <w:r w:rsidRPr="00AA3B61">
        <w:rPr>
          <w:rFonts w:ascii="Times New Roman" w:hAnsi="Times New Roman"/>
          <w:i/>
          <w:sz w:val="22"/>
          <w:highlight w:val="yellow"/>
          <w:lang w:eastAsia="ko-KR"/>
        </w:rPr>
        <w:t>:</w:t>
      </w:r>
      <w:r w:rsidRPr="00141DA0">
        <w:rPr>
          <w:rFonts w:ascii="Times New Roman" w:hAnsi="Times New Roman"/>
          <w:i/>
          <w:sz w:val="22"/>
          <w:lang w:eastAsia="ko-KR"/>
        </w:rPr>
        <w:t xml:space="preserve"> </w:t>
      </w:r>
      <w:r>
        <w:rPr>
          <w:rFonts w:ascii="Times New Roman" w:hAnsi="Times New Roman"/>
          <w:i/>
          <w:sz w:val="22"/>
          <w:lang w:eastAsia="ko-KR"/>
        </w:rPr>
        <w:t>Allow configuration of POs with slot repetition, and allow different repeated slots to use different transmit beams.</w:t>
      </w:r>
    </w:p>
    <w:p w14:paraId="40B9E9F3" w14:textId="113E859F" w:rsidR="00201640" w:rsidRPr="00614221" w:rsidRDefault="00201640" w:rsidP="00201640">
      <w:pPr>
        <w:pStyle w:val="StyleCRCoverPageBoldBottomSinglesolidlineAuto15"/>
        <w:rPr>
          <w:rFonts w:ascii="Times New Roman" w:hAnsi="Times New Roman"/>
          <w:b w:val="0"/>
          <w:noProof/>
          <w:sz w:val="22"/>
          <w:szCs w:val="22"/>
          <w:lang w:eastAsia="ko-KR"/>
        </w:rPr>
      </w:pPr>
      <w:r w:rsidRPr="00AA3B61">
        <w:rPr>
          <w:rFonts w:ascii="Times New Roman" w:hAnsi="Times New Roman"/>
          <w:i/>
          <w:sz w:val="22"/>
          <w:highlight w:val="yellow"/>
          <w:u w:val="single"/>
          <w:lang w:eastAsia="ko-KR"/>
        </w:rPr>
        <w:t xml:space="preserve">Proposal </w:t>
      </w:r>
      <w:r>
        <w:rPr>
          <w:rFonts w:ascii="Times New Roman" w:hAnsi="Times New Roman"/>
          <w:i/>
          <w:sz w:val="22"/>
          <w:highlight w:val="yellow"/>
          <w:u w:val="single"/>
          <w:lang w:eastAsia="ko-KR"/>
        </w:rPr>
        <w:t>1</w:t>
      </w:r>
      <w:r w:rsidR="005449CC">
        <w:rPr>
          <w:rFonts w:ascii="Times New Roman" w:hAnsi="Times New Roman"/>
          <w:i/>
          <w:sz w:val="22"/>
          <w:highlight w:val="yellow"/>
          <w:u w:val="single"/>
          <w:lang w:eastAsia="ko-KR"/>
        </w:rPr>
        <w:t>7</w:t>
      </w:r>
      <w:r w:rsidRPr="00AA3B61">
        <w:rPr>
          <w:rFonts w:ascii="Times New Roman" w:hAnsi="Times New Roman"/>
          <w:i/>
          <w:sz w:val="22"/>
          <w:highlight w:val="yellow"/>
          <w:lang w:eastAsia="ko-KR"/>
        </w:rPr>
        <w:t>:</w:t>
      </w:r>
      <w:r w:rsidRPr="00141DA0">
        <w:rPr>
          <w:rFonts w:ascii="Times New Roman" w:hAnsi="Times New Roman"/>
          <w:i/>
          <w:sz w:val="22"/>
          <w:lang w:eastAsia="ko-KR"/>
        </w:rPr>
        <w:t xml:space="preserve"> </w:t>
      </w:r>
      <w:r>
        <w:rPr>
          <w:rFonts w:ascii="Times New Roman" w:hAnsi="Times New Roman"/>
          <w:i/>
          <w:sz w:val="22"/>
          <w:lang w:eastAsia="ko-KR"/>
        </w:rPr>
        <w:t>Allow UCI reporting in msgA.</w:t>
      </w:r>
    </w:p>
    <w:p w14:paraId="533A0202" w14:textId="77777777" w:rsidR="00AB363B" w:rsidRPr="00C96756" w:rsidRDefault="00AB363B" w:rsidP="00E11F8F">
      <w:pPr>
        <w:pStyle w:val="StyleCRCoverPageBoldBottomSinglesolidlineAuto15"/>
        <w:rPr>
          <w:noProof/>
          <w:lang w:val="en-US" w:eastAsia="ko-KR"/>
        </w:rPr>
      </w:pPr>
    </w:p>
    <w:p w14:paraId="2C7EB860" w14:textId="5764A452" w:rsidR="00D51014" w:rsidRPr="004F746F" w:rsidRDefault="002A684D" w:rsidP="004F746F">
      <w:pPr>
        <w:pStyle w:val="Heading1"/>
        <w:rPr>
          <w:b/>
          <w:lang w:eastAsia="ko-KR"/>
        </w:rPr>
      </w:pPr>
      <w:r w:rsidRPr="002A684D">
        <w:rPr>
          <w:b/>
          <w:lang w:eastAsia="ko-KR"/>
        </w:rPr>
        <w:t>References</w:t>
      </w:r>
      <w:bookmarkStart w:id="15" w:name="_Hlk1069846"/>
    </w:p>
    <w:bookmarkEnd w:id="15"/>
    <w:p w14:paraId="2A79A4A8" w14:textId="77777777" w:rsidR="004F746F" w:rsidRPr="004F746F" w:rsidRDefault="004F746F" w:rsidP="004F746F">
      <w:pPr>
        <w:rPr>
          <w:lang w:val="en-GB" w:eastAsia="ko-KR"/>
        </w:rPr>
      </w:pPr>
      <w:r w:rsidRPr="004F746F">
        <w:rPr>
          <w:lang w:val="en-GB" w:eastAsia="ko-KR"/>
        </w:rPr>
        <w:t>[1] RP-192330, “Revised Work Item: Two-Step RACH for NR,” ZTE, 3GPP TSG RAN #85, Newport Beach, USA.</w:t>
      </w:r>
    </w:p>
    <w:p w14:paraId="17AE8B4A" w14:textId="77777777" w:rsidR="004F746F" w:rsidRPr="004F746F" w:rsidRDefault="004F746F" w:rsidP="004F746F">
      <w:pPr>
        <w:rPr>
          <w:lang w:val="en-GB" w:eastAsia="ko-KR"/>
        </w:rPr>
      </w:pPr>
      <w:r w:rsidRPr="004F746F">
        <w:rPr>
          <w:lang w:val="en-GB" w:eastAsia="ko-KR"/>
        </w:rPr>
        <w:t>[2]</w:t>
      </w:r>
      <w:r w:rsidRPr="004F746F">
        <w:rPr>
          <w:lang w:val="en-GB" w:eastAsia="ko-KR"/>
        </w:rPr>
        <w:tab/>
        <w:t>3GPP TSG RAN WG1 Meeting #96, “RAN1 Chairman’s Notes,” Athens, Greece.</w:t>
      </w:r>
    </w:p>
    <w:p w14:paraId="1E224996" w14:textId="77777777" w:rsidR="004F746F" w:rsidRPr="004F746F" w:rsidRDefault="004F746F" w:rsidP="004F746F">
      <w:pPr>
        <w:rPr>
          <w:lang w:val="en-GB" w:eastAsia="ko-KR"/>
        </w:rPr>
      </w:pPr>
      <w:r w:rsidRPr="004F746F">
        <w:rPr>
          <w:lang w:val="en-GB" w:eastAsia="ko-KR"/>
        </w:rPr>
        <w:t>[3] 3GPP TSG RAN WG1 Meeting #96B, “RAN1 Chairman’s Notes,” Xi’an, China.</w:t>
      </w:r>
    </w:p>
    <w:p w14:paraId="246DBFB5" w14:textId="77777777" w:rsidR="004F746F" w:rsidRPr="004F746F" w:rsidRDefault="004F746F" w:rsidP="004F746F">
      <w:pPr>
        <w:rPr>
          <w:lang w:val="en-GB" w:eastAsia="ko-KR"/>
        </w:rPr>
      </w:pPr>
      <w:r w:rsidRPr="004F746F">
        <w:rPr>
          <w:lang w:val="en-GB" w:eastAsia="ko-KR"/>
        </w:rPr>
        <w:t>[4] 3GPP TSG RAN WG1 Meeting #97, “RAN1 Chairman’s Notes,” Reno, USA.</w:t>
      </w:r>
    </w:p>
    <w:p w14:paraId="21604FC8" w14:textId="77777777" w:rsidR="004F746F" w:rsidRPr="004F746F" w:rsidRDefault="004F746F" w:rsidP="004F746F">
      <w:pPr>
        <w:rPr>
          <w:lang w:val="en-GB" w:eastAsia="ko-KR"/>
        </w:rPr>
      </w:pPr>
      <w:r w:rsidRPr="004F746F">
        <w:rPr>
          <w:lang w:val="en-GB" w:eastAsia="ko-KR"/>
        </w:rPr>
        <w:t>[5] 3GPP TSG RAN WG1 Meeting #98, “RAN1 Chairman’s Notes,” Prague, Czech Republic.</w:t>
      </w:r>
    </w:p>
    <w:p w14:paraId="06E17B02" w14:textId="3D29A4BC" w:rsidR="004F746F" w:rsidRPr="004F746F" w:rsidRDefault="004F746F" w:rsidP="004F746F">
      <w:pPr>
        <w:rPr>
          <w:lang w:val="en-GB" w:eastAsia="ko-KR"/>
        </w:rPr>
      </w:pPr>
      <w:r w:rsidRPr="004F746F">
        <w:rPr>
          <w:lang w:val="en-GB" w:eastAsia="ko-KR"/>
        </w:rPr>
        <w:t>[6]</w:t>
      </w:r>
      <w:r w:rsidRPr="004F746F">
        <w:rPr>
          <w:lang w:val="en-GB" w:eastAsia="ko-KR"/>
        </w:rPr>
        <w:tab/>
        <w:t>R1-19</w:t>
      </w:r>
      <w:r w:rsidR="00902183">
        <w:rPr>
          <w:lang w:val="en-GB" w:eastAsia="ko-KR"/>
        </w:rPr>
        <w:t>11</w:t>
      </w:r>
      <w:r w:rsidR="00757CFF">
        <w:rPr>
          <w:lang w:val="en-GB" w:eastAsia="ko-KR"/>
        </w:rPr>
        <w:t>405</w:t>
      </w:r>
      <w:r w:rsidRPr="004F746F">
        <w:rPr>
          <w:lang w:val="en-GB" w:eastAsia="ko-KR"/>
        </w:rPr>
        <w:t>, “</w:t>
      </w:r>
      <w:r w:rsidR="009A4D3A">
        <w:rPr>
          <w:lang w:val="en-GB" w:eastAsia="ko-KR"/>
        </w:rPr>
        <w:t xml:space="preserve">Channel Structure for </w:t>
      </w:r>
      <w:r w:rsidRPr="004F746F">
        <w:rPr>
          <w:lang w:val="en-GB" w:eastAsia="ko-KR"/>
        </w:rPr>
        <w:t>Two-Step RACH,” Qualcomm, 3GPP TSG RAN1 #98B, Chongqing, China.</w:t>
      </w:r>
    </w:p>
    <w:p w14:paraId="03C9312D" w14:textId="228A2D6E" w:rsidR="00D51014" w:rsidRDefault="004F746F" w:rsidP="004F746F">
      <w:pPr>
        <w:rPr>
          <w:lang w:eastAsia="ko-KR"/>
        </w:rPr>
      </w:pPr>
      <w:r w:rsidRPr="004F746F">
        <w:rPr>
          <w:lang w:val="en-GB" w:eastAsia="ko-KR"/>
        </w:rPr>
        <w:t>[7] R1-19</w:t>
      </w:r>
      <w:r w:rsidR="00902183">
        <w:rPr>
          <w:lang w:val="en-GB" w:eastAsia="ko-KR"/>
        </w:rPr>
        <w:t>11093</w:t>
      </w:r>
      <w:r w:rsidRPr="004F746F">
        <w:rPr>
          <w:lang w:val="en-GB" w:eastAsia="ko-KR"/>
        </w:rPr>
        <w:t>, “Other Considerations for Two-Step RACH,” Qualcomm, 3GPP TSG RAN1 #98B, Chongqing, China.</w:t>
      </w:r>
    </w:p>
    <w:p w14:paraId="01A72054" w14:textId="77777777" w:rsidR="002571D7" w:rsidRPr="003D1BEE" w:rsidRDefault="002571D7" w:rsidP="00D51014">
      <w:pPr>
        <w:pStyle w:val="Heading1"/>
        <w:spacing w:before="120"/>
        <w:rPr>
          <w:rFonts w:ascii="Times New Roman" w:hAnsi="Times New Roman"/>
          <w:noProof/>
          <w:sz w:val="20"/>
          <w:lang w:eastAsia="ko-KR"/>
        </w:rPr>
      </w:pPr>
    </w:p>
    <w:sectPr w:rsidR="002571D7" w:rsidRPr="003D1BEE" w:rsidSect="00A92D32">
      <w:footerReference w:type="default" r:id="rId47"/>
      <w:footnotePr>
        <w:numRestart w:val="eachSect"/>
      </w:footnotePr>
      <w:pgSz w:w="11907" w:h="16840" w:code="9"/>
      <w:pgMar w:top="990"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2AEE16" w14:textId="77777777" w:rsidR="002C25F0" w:rsidRDefault="002C25F0">
      <w:r>
        <w:separator/>
      </w:r>
    </w:p>
  </w:endnote>
  <w:endnote w:type="continuationSeparator" w:id="0">
    <w:p w14:paraId="6D1BA142" w14:textId="77777777" w:rsidR="002C25F0" w:rsidRDefault="002C25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C8440A" w14:textId="77777777" w:rsidR="003B07F2" w:rsidRDefault="003B07F2">
    <w:pPr>
      <w:pStyle w:val="Footer"/>
    </w:pPr>
    <w:r>
      <w:rPr>
        <w:noProof w:val="0"/>
      </w:rPr>
      <w:fldChar w:fldCharType="begin"/>
    </w:r>
    <w:r>
      <w:instrText xml:space="preserve"> PAGE   \* MERGEFORMAT </w:instrText>
    </w:r>
    <w:r>
      <w:rPr>
        <w:noProof w:val="0"/>
      </w:rPr>
      <w:fldChar w:fldCharType="separate"/>
    </w:r>
    <w:r>
      <w:t>5</w:t>
    </w:r>
    <w:r>
      <w:fldChar w:fldCharType="end"/>
    </w:r>
  </w:p>
  <w:p w14:paraId="23E6F75F" w14:textId="77777777" w:rsidR="003B07F2" w:rsidRDefault="003B07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D2EA52" w14:textId="77777777" w:rsidR="002C25F0" w:rsidRDefault="002C25F0">
      <w:r>
        <w:separator/>
      </w:r>
    </w:p>
  </w:footnote>
  <w:footnote w:type="continuationSeparator" w:id="0">
    <w:p w14:paraId="166DC15E" w14:textId="77777777" w:rsidR="002C25F0" w:rsidRDefault="002C25F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0425BA"/>
    <w:multiLevelType w:val="hybridMultilevel"/>
    <w:tmpl w:val="6F14B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 w15:restartNumberingAfterBreak="0">
    <w:nsid w:val="2ACD3F15"/>
    <w:multiLevelType w:val="hybridMultilevel"/>
    <w:tmpl w:val="A9523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75B5CA4"/>
    <w:multiLevelType w:val="hybridMultilevel"/>
    <w:tmpl w:val="7F324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7EC29C6"/>
    <w:multiLevelType w:val="hybridMultilevel"/>
    <w:tmpl w:val="9DAA1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56096B"/>
    <w:multiLevelType w:val="hybridMultilevel"/>
    <w:tmpl w:val="07360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9B57C37"/>
    <w:multiLevelType w:val="hybridMultilevel"/>
    <w:tmpl w:val="1F1CD60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22469EF"/>
    <w:multiLevelType w:val="hybridMultilevel"/>
    <w:tmpl w:val="7F94F5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3A64861"/>
    <w:multiLevelType w:val="hybridMultilevel"/>
    <w:tmpl w:val="C8B0BFD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5F7E420E"/>
    <w:multiLevelType w:val="hybridMultilevel"/>
    <w:tmpl w:val="931AC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CD64C5"/>
    <w:multiLevelType w:val="hybridMultilevel"/>
    <w:tmpl w:val="58F4236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6CCB7751"/>
    <w:multiLevelType w:val="hybridMultilevel"/>
    <w:tmpl w:val="7794D82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6E24335B"/>
    <w:multiLevelType w:val="hybridMultilevel"/>
    <w:tmpl w:val="F3AA4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10"/>
  </w:num>
  <w:num w:numId="4">
    <w:abstractNumId w:val="2"/>
  </w:num>
  <w:num w:numId="5">
    <w:abstractNumId w:val="11"/>
  </w:num>
  <w:num w:numId="6">
    <w:abstractNumId w:val="14"/>
  </w:num>
  <w:num w:numId="7">
    <w:abstractNumId w:val="12"/>
  </w:num>
  <w:num w:numId="8">
    <w:abstractNumId w:val="8"/>
  </w:num>
  <w:num w:numId="9">
    <w:abstractNumId w:val="13"/>
  </w:num>
  <w:num w:numId="10">
    <w:abstractNumId w:val="3"/>
  </w:num>
  <w:num w:numId="11">
    <w:abstractNumId w:val="4"/>
  </w:num>
  <w:num w:numId="12">
    <w:abstractNumId w:val="9"/>
  </w:num>
  <w:num w:numId="13">
    <w:abstractNumId w:val="0"/>
  </w:num>
  <w:num w:numId="14">
    <w:abstractNumId w:val="6"/>
  </w:num>
  <w:num w:numId="15">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C5"/>
    <w:rsid w:val="00000F94"/>
    <w:rsid w:val="0000152F"/>
    <w:rsid w:val="00001BD4"/>
    <w:rsid w:val="00001E2A"/>
    <w:rsid w:val="00001FF1"/>
    <w:rsid w:val="00002162"/>
    <w:rsid w:val="00002505"/>
    <w:rsid w:val="00002656"/>
    <w:rsid w:val="00002CD0"/>
    <w:rsid w:val="00002CF2"/>
    <w:rsid w:val="00002E47"/>
    <w:rsid w:val="0000302B"/>
    <w:rsid w:val="000039E6"/>
    <w:rsid w:val="00003A15"/>
    <w:rsid w:val="00004596"/>
    <w:rsid w:val="00004B1A"/>
    <w:rsid w:val="00004B34"/>
    <w:rsid w:val="00004E8B"/>
    <w:rsid w:val="000052A7"/>
    <w:rsid w:val="000057E5"/>
    <w:rsid w:val="00005C3C"/>
    <w:rsid w:val="00005EF0"/>
    <w:rsid w:val="00006063"/>
    <w:rsid w:val="00006595"/>
    <w:rsid w:val="0000663A"/>
    <w:rsid w:val="00006950"/>
    <w:rsid w:val="000073A7"/>
    <w:rsid w:val="0000797D"/>
    <w:rsid w:val="00010EE6"/>
    <w:rsid w:val="00011A05"/>
    <w:rsid w:val="00011B49"/>
    <w:rsid w:val="00011D8D"/>
    <w:rsid w:val="00012211"/>
    <w:rsid w:val="00012C84"/>
    <w:rsid w:val="000133ED"/>
    <w:rsid w:val="00013AC4"/>
    <w:rsid w:val="00014636"/>
    <w:rsid w:val="00014897"/>
    <w:rsid w:val="00015049"/>
    <w:rsid w:val="0001664E"/>
    <w:rsid w:val="00016AF9"/>
    <w:rsid w:val="00016E21"/>
    <w:rsid w:val="0001742C"/>
    <w:rsid w:val="000177DE"/>
    <w:rsid w:val="00017D4B"/>
    <w:rsid w:val="0002070C"/>
    <w:rsid w:val="00020733"/>
    <w:rsid w:val="000208AC"/>
    <w:rsid w:val="0002144F"/>
    <w:rsid w:val="000218A7"/>
    <w:rsid w:val="00021C65"/>
    <w:rsid w:val="000221FF"/>
    <w:rsid w:val="00022C2F"/>
    <w:rsid w:val="00022E4A"/>
    <w:rsid w:val="00022F1E"/>
    <w:rsid w:val="00023BBE"/>
    <w:rsid w:val="00023FF7"/>
    <w:rsid w:val="000247B9"/>
    <w:rsid w:val="000248BA"/>
    <w:rsid w:val="00024B95"/>
    <w:rsid w:val="00024EA7"/>
    <w:rsid w:val="00025729"/>
    <w:rsid w:val="00025ABC"/>
    <w:rsid w:val="00025C30"/>
    <w:rsid w:val="00025D27"/>
    <w:rsid w:val="0002630C"/>
    <w:rsid w:val="00026770"/>
    <w:rsid w:val="00026B25"/>
    <w:rsid w:val="0002714F"/>
    <w:rsid w:val="00027287"/>
    <w:rsid w:val="00027B95"/>
    <w:rsid w:val="00027FD8"/>
    <w:rsid w:val="000302B3"/>
    <w:rsid w:val="00030C81"/>
    <w:rsid w:val="0003120D"/>
    <w:rsid w:val="00031937"/>
    <w:rsid w:val="00031975"/>
    <w:rsid w:val="000319D5"/>
    <w:rsid w:val="0003227F"/>
    <w:rsid w:val="000325C3"/>
    <w:rsid w:val="00032F89"/>
    <w:rsid w:val="000330ED"/>
    <w:rsid w:val="0003365B"/>
    <w:rsid w:val="00033787"/>
    <w:rsid w:val="00033919"/>
    <w:rsid w:val="00033C4B"/>
    <w:rsid w:val="00034088"/>
    <w:rsid w:val="00034093"/>
    <w:rsid w:val="00035A0B"/>
    <w:rsid w:val="00035A61"/>
    <w:rsid w:val="00035D88"/>
    <w:rsid w:val="00036041"/>
    <w:rsid w:val="00036861"/>
    <w:rsid w:val="0003694B"/>
    <w:rsid w:val="000375DF"/>
    <w:rsid w:val="00037DFF"/>
    <w:rsid w:val="00037EE0"/>
    <w:rsid w:val="000406BE"/>
    <w:rsid w:val="00040FF1"/>
    <w:rsid w:val="0004178E"/>
    <w:rsid w:val="00041968"/>
    <w:rsid w:val="000419A1"/>
    <w:rsid w:val="000420A4"/>
    <w:rsid w:val="0004229D"/>
    <w:rsid w:val="00042328"/>
    <w:rsid w:val="00042381"/>
    <w:rsid w:val="000428DA"/>
    <w:rsid w:val="00042947"/>
    <w:rsid w:val="000433F7"/>
    <w:rsid w:val="00043C75"/>
    <w:rsid w:val="0004405F"/>
    <w:rsid w:val="0004487B"/>
    <w:rsid w:val="0004547F"/>
    <w:rsid w:val="00045544"/>
    <w:rsid w:val="00045758"/>
    <w:rsid w:val="00045AD0"/>
    <w:rsid w:val="00045FB4"/>
    <w:rsid w:val="000466E8"/>
    <w:rsid w:val="00046EF8"/>
    <w:rsid w:val="00047148"/>
    <w:rsid w:val="0004758A"/>
    <w:rsid w:val="00047774"/>
    <w:rsid w:val="00047AE1"/>
    <w:rsid w:val="00050748"/>
    <w:rsid w:val="00050D52"/>
    <w:rsid w:val="0005167B"/>
    <w:rsid w:val="0005187F"/>
    <w:rsid w:val="000519EB"/>
    <w:rsid w:val="000519FD"/>
    <w:rsid w:val="00051AFF"/>
    <w:rsid w:val="00051E5A"/>
    <w:rsid w:val="00052268"/>
    <w:rsid w:val="0005288F"/>
    <w:rsid w:val="00052D77"/>
    <w:rsid w:val="00052E76"/>
    <w:rsid w:val="0005302B"/>
    <w:rsid w:val="00053569"/>
    <w:rsid w:val="00054202"/>
    <w:rsid w:val="00054674"/>
    <w:rsid w:val="000548B9"/>
    <w:rsid w:val="000553A3"/>
    <w:rsid w:val="000565FD"/>
    <w:rsid w:val="0005675E"/>
    <w:rsid w:val="00056A79"/>
    <w:rsid w:val="00056E65"/>
    <w:rsid w:val="00056FEA"/>
    <w:rsid w:val="00057340"/>
    <w:rsid w:val="0005760A"/>
    <w:rsid w:val="000577AC"/>
    <w:rsid w:val="00057DF9"/>
    <w:rsid w:val="0006001F"/>
    <w:rsid w:val="0006026C"/>
    <w:rsid w:val="000607A9"/>
    <w:rsid w:val="00060CF8"/>
    <w:rsid w:val="00060D29"/>
    <w:rsid w:val="00061611"/>
    <w:rsid w:val="00061666"/>
    <w:rsid w:val="000617F8"/>
    <w:rsid w:val="00061C85"/>
    <w:rsid w:val="00061FA5"/>
    <w:rsid w:val="00062070"/>
    <w:rsid w:val="0006216B"/>
    <w:rsid w:val="000628DE"/>
    <w:rsid w:val="0006298E"/>
    <w:rsid w:val="000635E0"/>
    <w:rsid w:val="000636B7"/>
    <w:rsid w:val="00063757"/>
    <w:rsid w:val="00063EA6"/>
    <w:rsid w:val="00064B6C"/>
    <w:rsid w:val="00064BE3"/>
    <w:rsid w:val="00064D93"/>
    <w:rsid w:val="00065982"/>
    <w:rsid w:val="00065F38"/>
    <w:rsid w:val="00066325"/>
    <w:rsid w:val="00066455"/>
    <w:rsid w:val="00066A21"/>
    <w:rsid w:val="00067406"/>
    <w:rsid w:val="00067546"/>
    <w:rsid w:val="000708AE"/>
    <w:rsid w:val="00071346"/>
    <w:rsid w:val="00071380"/>
    <w:rsid w:val="0007156D"/>
    <w:rsid w:val="000722AD"/>
    <w:rsid w:val="00072A67"/>
    <w:rsid w:val="00073656"/>
    <w:rsid w:val="000737AA"/>
    <w:rsid w:val="00073E1A"/>
    <w:rsid w:val="00073FBF"/>
    <w:rsid w:val="000741D7"/>
    <w:rsid w:val="0007428E"/>
    <w:rsid w:val="00074E76"/>
    <w:rsid w:val="0007533A"/>
    <w:rsid w:val="0007541B"/>
    <w:rsid w:val="00075540"/>
    <w:rsid w:val="000755CB"/>
    <w:rsid w:val="0007577E"/>
    <w:rsid w:val="00076736"/>
    <w:rsid w:val="00076A45"/>
    <w:rsid w:val="00076AB2"/>
    <w:rsid w:val="000770F7"/>
    <w:rsid w:val="00077275"/>
    <w:rsid w:val="00077734"/>
    <w:rsid w:val="000777AB"/>
    <w:rsid w:val="00077A6D"/>
    <w:rsid w:val="00077E8D"/>
    <w:rsid w:val="00077F24"/>
    <w:rsid w:val="00080A67"/>
    <w:rsid w:val="00080E84"/>
    <w:rsid w:val="0008111B"/>
    <w:rsid w:val="000825C7"/>
    <w:rsid w:val="0008279E"/>
    <w:rsid w:val="000839F9"/>
    <w:rsid w:val="00083C9B"/>
    <w:rsid w:val="000846CD"/>
    <w:rsid w:val="0008483C"/>
    <w:rsid w:val="00085247"/>
    <w:rsid w:val="00085E9C"/>
    <w:rsid w:val="00085EBB"/>
    <w:rsid w:val="0008655D"/>
    <w:rsid w:val="0008662B"/>
    <w:rsid w:val="00086967"/>
    <w:rsid w:val="00087EB0"/>
    <w:rsid w:val="000903A7"/>
    <w:rsid w:val="000903AE"/>
    <w:rsid w:val="00090828"/>
    <w:rsid w:val="00090C9B"/>
    <w:rsid w:val="00090E98"/>
    <w:rsid w:val="00091138"/>
    <w:rsid w:val="00091954"/>
    <w:rsid w:val="000919A6"/>
    <w:rsid w:val="00091AC8"/>
    <w:rsid w:val="00091CDD"/>
    <w:rsid w:val="00091E7A"/>
    <w:rsid w:val="00091EDC"/>
    <w:rsid w:val="000921E8"/>
    <w:rsid w:val="0009240C"/>
    <w:rsid w:val="000929FB"/>
    <w:rsid w:val="00092DCA"/>
    <w:rsid w:val="0009388B"/>
    <w:rsid w:val="00093D0A"/>
    <w:rsid w:val="00094429"/>
    <w:rsid w:val="000953FB"/>
    <w:rsid w:val="000957E9"/>
    <w:rsid w:val="00095989"/>
    <w:rsid w:val="00095ABD"/>
    <w:rsid w:val="00095D94"/>
    <w:rsid w:val="00096BFF"/>
    <w:rsid w:val="00097254"/>
    <w:rsid w:val="00097696"/>
    <w:rsid w:val="0009777A"/>
    <w:rsid w:val="00097BDB"/>
    <w:rsid w:val="000A0040"/>
    <w:rsid w:val="000A00F6"/>
    <w:rsid w:val="000A0623"/>
    <w:rsid w:val="000A0992"/>
    <w:rsid w:val="000A0A11"/>
    <w:rsid w:val="000A0A9C"/>
    <w:rsid w:val="000A142C"/>
    <w:rsid w:val="000A14C8"/>
    <w:rsid w:val="000A17EC"/>
    <w:rsid w:val="000A1894"/>
    <w:rsid w:val="000A1B56"/>
    <w:rsid w:val="000A29A7"/>
    <w:rsid w:val="000A312B"/>
    <w:rsid w:val="000A31C4"/>
    <w:rsid w:val="000A340C"/>
    <w:rsid w:val="000A352B"/>
    <w:rsid w:val="000A3858"/>
    <w:rsid w:val="000A3A63"/>
    <w:rsid w:val="000A3B8C"/>
    <w:rsid w:val="000A3CCD"/>
    <w:rsid w:val="000A3CCE"/>
    <w:rsid w:val="000A4140"/>
    <w:rsid w:val="000A5ADD"/>
    <w:rsid w:val="000A5BF0"/>
    <w:rsid w:val="000A6394"/>
    <w:rsid w:val="000A6461"/>
    <w:rsid w:val="000A6836"/>
    <w:rsid w:val="000A68D7"/>
    <w:rsid w:val="000A6A17"/>
    <w:rsid w:val="000A6B7E"/>
    <w:rsid w:val="000A6D2C"/>
    <w:rsid w:val="000A7200"/>
    <w:rsid w:val="000A7AE5"/>
    <w:rsid w:val="000B0BAB"/>
    <w:rsid w:val="000B0F9E"/>
    <w:rsid w:val="000B1508"/>
    <w:rsid w:val="000B159E"/>
    <w:rsid w:val="000B17C7"/>
    <w:rsid w:val="000B1BB8"/>
    <w:rsid w:val="000B1CF6"/>
    <w:rsid w:val="000B2342"/>
    <w:rsid w:val="000B268C"/>
    <w:rsid w:val="000B28C3"/>
    <w:rsid w:val="000B28F5"/>
    <w:rsid w:val="000B341E"/>
    <w:rsid w:val="000B4280"/>
    <w:rsid w:val="000B455F"/>
    <w:rsid w:val="000B4ACC"/>
    <w:rsid w:val="000B4DA0"/>
    <w:rsid w:val="000B4F69"/>
    <w:rsid w:val="000B4FBD"/>
    <w:rsid w:val="000B51A7"/>
    <w:rsid w:val="000B5ED8"/>
    <w:rsid w:val="000B6290"/>
    <w:rsid w:val="000B6464"/>
    <w:rsid w:val="000B6828"/>
    <w:rsid w:val="000B7145"/>
    <w:rsid w:val="000B76F7"/>
    <w:rsid w:val="000B7D8E"/>
    <w:rsid w:val="000C00D8"/>
    <w:rsid w:val="000C038A"/>
    <w:rsid w:val="000C11E1"/>
    <w:rsid w:val="000C14E5"/>
    <w:rsid w:val="000C16FD"/>
    <w:rsid w:val="000C1914"/>
    <w:rsid w:val="000C1D24"/>
    <w:rsid w:val="000C2602"/>
    <w:rsid w:val="000C2AE1"/>
    <w:rsid w:val="000C2C94"/>
    <w:rsid w:val="000C317E"/>
    <w:rsid w:val="000C3926"/>
    <w:rsid w:val="000C3F3D"/>
    <w:rsid w:val="000C4012"/>
    <w:rsid w:val="000C4048"/>
    <w:rsid w:val="000C4530"/>
    <w:rsid w:val="000C458E"/>
    <w:rsid w:val="000C4BBD"/>
    <w:rsid w:val="000C5242"/>
    <w:rsid w:val="000C5356"/>
    <w:rsid w:val="000C53FC"/>
    <w:rsid w:val="000C5D88"/>
    <w:rsid w:val="000C6269"/>
    <w:rsid w:val="000C6500"/>
    <w:rsid w:val="000C6598"/>
    <w:rsid w:val="000C6E7F"/>
    <w:rsid w:val="000C72EE"/>
    <w:rsid w:val="000C778B"/>
    <w:rsid w:val="000C79F8"/>
    <w:rsid w:val="000D03E0"/>
    <w:rsid w:val="000D0659"/>
    <w:rsid w:val="000D0873"/>
    <w:rsid w:val="000D0BE1"/>
    <w:rsid w:val="000D0F00"/>
    <w:rsid w:val="000D1AD2"/>
    <w:rsid w:val="000D1C2E"/>
    <w:rsid w:val="000D1ECD"/>
    <w:rsid w:val="000D2591"/>
    <w:rsid w:val="000D25D5"/>
    <w:rsid w:val="000D28A0"/>
    <w:rsid w:val="000D29C6"/>
    <w:rsid w:val="000D3223"/>
    <w:rsid w:val="000D3B1A"/>
    <w:rsid w:val="000D3C8E"/>
    <w:rsid w:val="000D4001"/>
    <w:rsid w:val="000D486C"/>
    <w:rsid w:val="000D4C30"/>
    <w:rsid w:val="000D5177"/>
    <w:rsid w:val="000D5CAC"/>
    <w:rsid w:val="000D5F35"/>
    <w:rsid w:val="000D618F"/>
    <w:rsid w:val="000D622F"/>
    <w:rsid w:val="000D63D3"/>
    <w:rsid w:val="000D65D8"/>
    <w:rsid w:val="000D7460"/>
    <w:rsid w:val="000D75DB"/>
    <w:rsid w:val="000D76FF"/>
    <w:rsid w:val="000E07E5"/>
    <w:rsid w:val="000E0D76"/>
    <w:rsid w:val="000E139D"/>
    <w:rsid w:val="000E1E2C"/>
    <w:rsid w:val="000E1FCE"/>
    <w:rsid w:val="000E2120"/>
    <w:rsid w:val="000E2195"/>
    <w:rsid w:val="000E24A4"/>
    <w:rsid w:val="000E29F6"/>
    <w:rsid w:val="000E319A"/>
    <w:rsid w:val="000E3862"/>
    <w:rsid w:val="000E3DD8"/>
    <w:rsid w:val="000E5A3B"/>
    <w:rsid w:val="000E6166"/>
    <w:rsid w:val="000E61FA"/>
    <w:rsid w:val="000E63CC"/>
    <w:rsid w:val="000E6598"/>
    <w:rsid w:val="000E6C12"/>
    <w:rsid w:val="000E6E70"/>
    <w:rsid w:val="000E75AE"/>
    <w:rsid w:val="000E7BC8"/>
    <w:rsid w:val="000E7E97"/>
    <w:rsid w:val="000E7F56"/>
    <w:rsid w:val="000F0834"/>
    <w:rsid w:val="000F1D84"/>
    <w:rsid w:val="000F237C"/>
    <w:rsid w:val="000F2722"/>
    <w:rsid w:val="000F3799"/>
    <w:rsid w:val="000F3C1D"/>
    <w:rsid w:val="000F3C74"/>
    <w:rsid w:val="000F3D42"/>
    <w:rsid w:val="000F3E52"/>
    <w:rsid w:val="000F40E8"/>
    <w:rsid w:val="000F4637"/>
    <w:rsid w:val="000F4DA0"/>
    <w:rsid w:val="000F4FFD"/>
    <w:rsid w:val="000F522D"/>
    <w:rsid w:val="000F5F87"/>
    <w:rsid w:val="000F623D"/>
    <w:rsid w:val="000F76CF"/>
    <w:rsid w:val="000F78CE"/>
    <w:rsid w:val="000F7907"/>
    <w:rsid w:val="00100222"/>
    <w:rsid w:val="00100A59"/>
    <w:rsid w:val="00100CE8"/>
    <w:rsid w:val="001015C3"/>
    <w:rsid w:val="001020CE"/>
    <w:rsid w:val="00102244"/>
    <w:rsid w:val="00102517"/>
    <w:rsid w:val="001025AB"/>
    <w:rsid w:val="00102973"/>
    <w:rsid w:val="00102ADE"/>
    <w:rsid w:val="00102B84"/>
    <w:rsid w:val="00102CBE"/>
    <w:rsid w:val="00102DB4"/>
    <w:rsid w:val="001030EF"/>
    <w:rsid w:val="001035A3"/>
    <w:rsid w:val="0010486A"/>
    <w:rsid w:val="00104AF3"/>
    <w:rsid w:val="00105643"/>
    <w:rsid w:val="00105CD6"/>
    <w:rsid w:val="00105D5A"/>
    <w:rsid w:val="00105F81"/>
    <w:rsid w:val="00105F92"/>
    <w:rsid w:val="001060AB"/>
    <w:rsid w:val="00106EF1"/>
    <w:rsid w:val="001075C6"/>
    <w:rsid w:val="001078CD"/>
    <w:rsid w:val="00107FB9"/>
    <w:rsid w:val="001103A5"/>
    <w:rsid w:val="0011052C"/>
    <w:rsid w:val="00110660"/>
    <w:rsid w:val="001106A5"/>
    <w:rsid w:val="001108F8"/>
    <w:rsid w:val="001110A4"/>
    <w:rsid w:val="00111277"/>
    <w:rsid w:val="0011151E"/>
    <w:rsid w:val="00111A07"/>
    <w:rsid w:val="00111A29"/>
    <w:rsid w:val="00111EBA"/>
    <w:rsid w:val="0011310F"/>
    <w:rsid w:val="00113243"/>
    <w:rsid w:val="00113AD2"/>
    <w:rsid w:val="00113E7D"/>
    <w:rsid w:val="001140AC"/>
    <w:rsid w:val="00115245"/>
    <w:rsid w:val="00115292"/>
    <w:rsid w:val="00115A2F"/>
    <w:rsid w:val="00116EB7"/>
    <w:rsid w:val="00117BB9"/>
    <w:rsid w:val="001201C5"/>
    <w:rsid w:val="00120F24"/>
    <w:rsid w:val="00121516"/>
    <w:rsid w:val="00121673"/>
    <w:rsid w:val="001216D9"/>
    <w:rsid w:val="00121F30"/>
    <w:rsid w:val="0012274B"/>
    <w:rsid w:val="00122A46"/>
    <w:rsid w:val="00122FFD"/>
    <w:rsid w:val="00123A88"/>
    <w:rsid w:val="00124782"/>
    <w:rsid w:val="00124CB2"/>
    <w:rsid w:val="00124F20"/>
    <w:rsid w:val="001252EE"/>
    <w:rsid w:val="00125AA7"/>
    <w:rsid w:val="00125AF4"/>
    <w:rsid w:val="00125CD3"/>
    <w:rsid w:val="0012754B"/>
    <w:rsid w:val="00127CB6"/>
    <w:rsid w:val="0013026B"/>
    <w:rsid w:val="00130664"/>
    <w:rsid w:val="00130FF8"/>
    <w:rsid w:val="001315C0"/>
    <w:rsid w:val="00131F74"/>
    <w:rsid w:val="00132A53"/>
    <w:rsid w:val="00132E91"/>
    <w:rsid w:val="001332F0"/>
    <w:rsid w:val="001335FA"/>
    <w:rsid w:val="001343E1"/>
    <w:rsid w:val="001344D4"/>
    <w:rsid w:val="00134668"/>
    <w:rsid w:val="001356E9"/>
    <w:rsid w:val="00135E6B"/>
    <w:rsid w:val="00136461"/>
    <w:rsid w:val="001366C9"/>
    <w:rsid w:val="00137351"/>
    <w:rsid w:val="001379ED"/>
    <w:rsid w:val="00137B04"/>
    <w:rsid w:val="00140191"/>
    <w:rsid w:val="00140534"/>
    <w:rsid w:val="00140B98"/>
    <w:rsid w:val="00140CFF"/>
    <w:rsid w:val="00140E7E"/>
    <w:rsid w:val="001410F3"/>
    <w:rsid w:val="00141936"/>
    <w:rsid w:val="001419E1"/>
    <w:rsid w:val="00141DA0"/>
    <w:rsid w:val="00141FAB"/>
    <w:rsid w:val="00142820"/>
    <w:rsid w:val="001432CD"/>
    <w:rsid w:val="001435C8"/>
    <w:rsid w:val="00143B59"/>
    <w:rsid w:val="00143DF3"/>
    <w:rsid w:val="00144156"/>
    <w:rsid w:val="001447AA"/>
    <w:rsid w:val="0014507A"/>
    <w:rsid w:val="00145186"/>
    <w:rsid w:val="0014546D"/>
    <w:rsid w:val="00145511"/>
    <w:rsid w:val="00145A21"/>
    <w:rsid w:val="00145C50"/>
    <w:rsid w:val="00145D43"/>
    <w:rsid w:val="00145DDC"/>
    <w:rsid w:val="00146598"/>
    <w:rsid w:val="0014676F"/>
    <w:rsid w:val="00147840"/>
    <w:rsid w:val="00147F5E"/>
    <w:rsid w:val="00150B0A"/>
    <w:rsid w:val="00150C85"/>
    <w:rsid w:val="001511BB"/>
    <w:rsid w:val="0015137E"/>
    <w:rsid w:val="00151579"/>
    <w:rsid w:val="001516A0"/>
    <w:rsid w:val="001518A2"/>
    <w:rsid w:val="00151B3A"/>
    <w:rsid w:val="00151DFA"/>
    <w:rsid w:val="00152210"/>
    <w:rsid w:val="00152943"/>
    <w:rsid w:val="00152F15"/>
    <w:rsid w:val="00152F2C"/>
    <w:rsid w:val="00152FDA"/>
    <w:rsid w:val="0015323C"/>
    <w:rsid w:val="001534F3"/>
    <w:rsid w:val="001547CA"/>
    <w:rsid w:val="00154859"/>
    <w:rsid w:val="00155116"/>
    <w:rsid w:val="001557EE"/>
    <w:rsid w:val="00155B21"/>
    <w:rsid w:val="00155BCD"/>
    <w:rsid w:val="0015629E"/>
    <w:rsid w:val="001563B1"/>
    <w:rsid w:val="00156E35"/>
    <w:rsid w:val="0015713D"/>
    <w:rsid w:val="001575C5"/>
    <w:rsid w:val="0016188A"/>
    <w:rsid w:val="0016195F"/>
    <w:rsid w:val="001620E8"/>
    <w:rsid w:val="00162128"/>
    <w:rsid w:val="001629AA"/>
    <w:rsid w:val="00162CE0"/>
    <w:rsid w:val="00162D02"/>
    <w:rsid w:val="00162EED"/>
    <w:rsid w:val="0016317A"/>
    <w:rsid w:val="001632D0"/>
    <w:rsid w:val="001637F0"/>
    <w:rsid w:val="00163BDB"/>
    <w:rsid w:val="00163CFA"/>
    <w:rsid w:val="00163FA6"/>
    <w:rsid w:val="001642F2"/>
    <w:rsid w:val="0016476D"/>
    <w:rsid w:val="00164887"/>
    <w:rsid w:val="00164937"/>
    <w:rsid w:val="00165055"/>
    <w:rsid w:val="0016540C"/>
    <w:rsid w:val="00165596"/>
    <w:rsid w:val="00166DD9"/>
    <w:rsid w:val="00166FED"/>
    <w:rsid w:val="0016757C"/>
    <w:rsid w:val="001676F5"/>
    <w:rsid w:val="0016771E"/>
    <w:rsid w:val="00167F58"/>
    <w:rsid w:val="001703F9"/>
    <w:rsid w:val="00170EA6"/>
    <w:rsid w:val="00171265"/>
    <w:rsid w:val="00171574"/>
    <w:rsid w:val="0017167A"/>
    <w:rsid w:val="00171F1C"/>
    <w:rsid w:val="00172069"/>
    <w:rsid w:val="00172390"/>
    <w:rsid w:val="00172531"/>
    <w:rsid w:val="00173A27"/>
    <w:rsid w:val="00173D55"/>
    <w:rsid w:val="00173DF9"/>
    <w:rsid w:val="001742FF"/>
    <w:rsid w:val="001745E8"/>
    <w:rsid w:val="0017492E"/>
    <w:rsid w:val="00175161"/>
    <w:rsid w:val="001757A5"/>
    <w:rsid w:val="00175FE2"/>
    <w:rsid w:val="0017606B"/>
    <w:rsid w:val="00176822"/>
    <w:rsid w:val="00177213"/>
    <w:rsid w:val="001779AE"/>
    <w:rsid w:val="00177B6D"/>
    <w:rsid w:val="001810C6"/>
    <w:rsid w:val="001816E5"/>
    <w:rsid w:val="00182016"/>
    <w:rsid w:val="0018202B"/>
    <w:rsid w:val="0018213D"/>
    <w:rsid w:val="00182E9B"/>
    <w:rsid w:val="0018391E"/>
    <w:rsid w:val="001843AD"/>
    <w:rsid w:val="00184559"/>
    <w:rsid w:val="001848E0"/>
    <w:rsid w:val="00184C1A"/>
    <w:rsid w:val="001852F6"/>
    <w:rsid w:val="00185373"/>
    <w:rsid w:val="0018543E"/>
    <w:rsid w:val="00185C1B"/>
    <w:rsid w:val="0018697C"/>
    <w:rsid w:val="00186B32"/>
    <w:rsid w:val="0018776E"/>
    <w:rsid w:val="00187E7F"/>
    <w:rsid w:val="00187EB5"/>
    <w:rsid w:val="00190737"/>
    <w:rsid w:val="00190CD8"/>
    <w:rsid w:val="0019141E"/>
    <w:rsid w:val="00191560"/>
    <w:rsid w:val="00191899"/>
    <w:rsid w:val="00191CE4"/>
    <w:rsid w:val="00192FB4"/>
    <w:rsid w:val="001931CB"/>
    <w:rsid w:val="00193357"/>
    <w:rsid w:val="00193781"/>
    <w:rsid w:val="00193872"/>
    <w:rsid w:val="00193B00"/>
    <w:rsid w:val="00193BE4"/>
    <w:rsid w:val="00194223"/>
    <w:rsid w:val="001945AC"/>
    <w:rsid w:val="00194F7D"/>
    <w:rsid w:val="001950CD"/>
    <w:rsid w:val="00196BDB"/>
    <w:rsid w:val="00196DC8"/>
    <w:rsid w:val="00197234"/>
    <w:rsid w:val="0019725D"/>
    <w:rsid w:val="00197AC7"/>
    <w:rsid w:val="00197EA8"/>
    <w:rsid w:val="001A0377"/>
    <w:rsid w:val="001A072D"/>
    <w:rsid w:val="001A07EA"/>
    <w:rsid w:val="001A14AD"/>
    <w:rsid w:val="001A1569"/>
    <w:rsid w:val="001A1877"/>
    <w:rsid w:val="001A1A30"/>
    <w:rsid w:val="001A1C38"/>
    <w:rsid w:val="001A1D2E"/>
    <w:rsid w:val="001A1E13"/>
    <w:rsid w:val="001A29C5"/>
    <w:rsid w:val="001A3006"/>
    <w:rsid w:val="001A3287"/>
    <w:rsid w:val="001A32D2"/>
    <w:rsid w:val="001A37D5"/>
    <w:rsid w:val="001A3C8D"/>
    <w:rsid w:val="001A3CF6"/>
    <w:rsid w:val="001A3F77"/>
    <w:rsid w:val="001A40C7"/>
    <w:rsid w:val="001A44E9"/>
    <w:rsid w:val="001A4696"/>
    <w:rsid w:val="001A4B45"/>
    <w:rsid w:val="001A4F0C"/>
    <w:rsid w:val="001A4F79"/>
    <w:rsid w:val="001A4FBC"/>
    <w:rsid w:val="001A56B1"/>
    <w:rsid w:val="001A5731"/>
    <w:rsid w:val="001A57FC"/>
    <w:rsid w:val="001A5917"/>
    <w:rsid w:val="001A59DA"/>
    <w:rsid w:val="001A5E45"/>
    <w:rsid w:val="001A62EB"/>
    <w:rsid w:val="001A649F"/>
    <w:rsid w:val="001A71C7"/>
    <w:rsid w:val="001A7523"/>
    <w:rsid w:val="001A78B5"/>
    <w:rsid w:val="001A78E7"/>
    <w:rsid w:val="001A7C5D"/>
    <w:rsid w:val="001A7CF5"/>
    <w:rsid w:val="001B00C6"/>
    <w:rsid w:val="001B0280"/>
    <w:rsid w:val="001B0476"/>
    <w:rsid w:val="001B054D"/>
    <w:rsid w:val="001B0961"/>
    <w:rsid w:val="001B09C4"/>
    <w:rsid w:val="001B0BD5"/>
    <w:rsid w:val="001B0C56"/>
    <w:rsid w:val="001B1376"/>
    <w:rsid w:val="001B20E2"/>
    <w:rsid w:val="001B2862"/>
    <w:rsid w:val="001B2AE0"/>
    <w:rsid w:val="001B3108"/>
    <w:rsid w:val="001B35E8"/>
    <w:rsid w:val="001B3605"/>
    <w:rsid w:val="001B3833"/>
    <w:rsid w:val="001B3D74"/>
    <w:rsid w:val="001B3DCF"/>
    <w:rsid w:val="001B4015"/>
    <w:rsid w:val="001B493F"/>
    <w:rsid w:val="001B4E42"/>
    <w:rsid w:val="001B50EA"/>
    <w:rsid w:val="001B5B9A"/>
    <w:rsid w:val="001B6712"/>
    <w:rsid w:val="001B68C1"/>
    <w:rsid w:val="001B7273"/>
    <w:rsid w:val="001B76C3"/>
    <w:rsid w:val="001B7BDA"/>
    <w:rsid w:val="001C0A3C"/>
    <w:rsid w:val="001C0A43"/>
    <w:rsid w:val="001C1382"/>
    <w:rsid w:val="001C1BC2"/>
    <w:rsid w:val="001C2239"/>
    <w:rsid w:val="001C2599"/>
    <w:rsid w:val="001C34C6"/>
    <w:rsid w:val="001C3BE8"/>
    <w:rsid w:val="001C4406"/>
    <w:rsid w:val="001C4DD0"/>
    <w:rsid w:val="001C5124"/>
    <w:rsid w:val="001C5250"/>
    <w:rsid w:val="001C52E6"/>
    <w:rsid w:val="001C5446"/>
    <w:rsid w:val="001C5746"/>
    <w:rsid w:val="001C64D1"/>
    <w:rsid w:val="001C7716"/>
    <w:rsid w:val="001C7796"/>
    <w:rsid w:val="001C7C74"/>
    <w:rsid w:val="001D05E5"/>
    <w:rsid w:val="001D140A"/>
    <w:rsid w:val="001D14C3"/>
    <w:rsid w:val="001D1B37"/>
    <w:rsid w:val="001D1C57"/>
    <w:rsid w:val="001D24C7"/>
    <w:rsid w:val="001D2936"/>
    <w:rsid w:val="001D2C20"/>
    <w:rsid w:val="001D3140"/>
    <w:rsid w:val="001D3207"/>
    <w:rsid w:val="001D35F2"/>
    <w:rsid w:val="001D392D"/>
    <w:rsid w:val="001D466A"/>
    <w:rsid w:val="001D4940"/>
    <w:rsid w:val="001D49FF"/>
    <w:rsid w:val="001D4C08"/>
    <w:rsid w:val="001D5726"/>
    <w:rsid w:val="001D57C4"/>
    <w:rsid w:val="001D582A"/>
    <w:rsid w:val="001D5D13"/>
    <w:rsid w:val="001D5F68"/>
    <w:rsid w:val="001D60C6"/>
    <w:rsid w:val="001D6275"/>
    <w:rsid w:val="001D67C9"/>
    <w:rsid w:val="001D69E7"/>
    <w:rsid w:val="001D72C1"/>
    <w:rsid w:val="001D7B27"/>
    <w:rsid w:val="001E006A"/>
    <w:rsid w:val="001E08C1"/>
    <w:rsid w:val="001E0915"/>
    <w:rsid w:val="001E09B1"/>
    <w:rsid w:val="001E0FE3"/>
    <w:rsid w:val="001E103B"/>
    <w:rsid w:val="001E1F74"/>
    <w:rsid w:val="001E270D"/>
    <w:rsid w:val="001E2A57"/>
    <w:rsid w:val="001E2BEF"/>
    <w:rsid w:val="001E341A"/>
    <w:rsid w:val="001E3CB3"/>
    <w:rsid w:val="001E3D57"/>
    <w:rsid w:val="001E41F3"/>
    <w:rsid w:val="001E4D74"/>
    <w:rsid w:val="001E531D"/>
    <w:rsid w:val="001E5FEE"/>
    <w:rsid w:val="001E6149"/>
    <w:rsid w:val="001E7173"/>
    <w:rsid w:val="001E7427"/>
    <w:rsid w:val="001E7753"/>
    <w:rsid w:val="001E7CB7"/>
    <w:rsid w:val="001E7DEA"/>
    <w:rsid w:val="001E7E2D"/>
    <w:rsid w:val="001F02E4"/>
    <w:rsid w:val="001F042D"/>
    <w:rsid w:val="001F0839"/>
    <w:rsid w:val="001F0A38"/>
    <w:rsid w:val="001F0D28"/>
    <w:rsid w:val="001F1383"/>
    <w:rsid w:val="001F192F"/>
    <w:rsid w:val="001F240B"/>
    <w:rsid w:val="001F2563"/>
    <w:rsid w:val="001F2AE0"/>
    <w:rsid w:val="001F332F"/>
    <w:rsid w:val="001F36CD"/>
    <w:rsid w:val="001F37E8"/>
    <w:rsid w:val="001F3B50"/>
    <w:rsid w:val="001F4056"/>
    <w:rsid w:val="001F4559"/>
    <w:rsid w:val="001F47AC"/>
    <w:rsid w:val="001F49CA"/>
    <w:rsid w:val="001F5304"/>
    <w:rsid w:val="001F54E6"/>
    <w:rsid w:val="001F6192"/>
    <w:rsid w:val="001F6232"/>
    <w:rsid w:val="001F7097"/>
    <w:rsid w:val="001F7442"/>
    <w:rsid w:val="001F78B3"/>
    <w:rsid w:val="001F7D06"/>
    <w:rsid w:val="001F7F6A"/>
    <w:rsid w:val="00200A69"/>
    <w:rsid w:val="00200BB9"/>
    <w:rsid w:val="00200FF2"/>
    <w:rsid w:val="00201640"/>
    <w:rsid w:val="00201743"/>
    <w:rsid w:val="00201BD0"/>
    <w:rsid w:val="00201D82"/>
    <w:rsid w:val="00202269"/>
    <w:rsid w:val="002026C6"/>
    <w:rsid w:val="002028EA"/>
    <w:rsid w:val="00202B40"/>
    <w:rsid w:val="00202C4A"/>
    <w:rsid w:val="00202D3B"/>
    <w:rsid w:val="00202EE0"/>
    <w:rsid w:val="002033F0"/>
    <w:rsid w:val="00203C12"/>
    <w:rsid w:val="002044F2"/>
    <w:rsid w:val="002053C8"/>
    <w:rsid w:val="00206E6A"/>
    <w:rsid w:val="002070EE"/>
    <w:rsid w:val="0020737F"/>
    <w:rsid w:val="00207D01"/>
    <w:rsid w:val="002103EA"/>
    <w:rsid w:val="002108A0"/>
    <w:rsid w:val="0021105E"/>
    <w:rsid w:val="0021149A"/>
    <w:rsid w:val="00211687"/>
    <w:rsid w:val="002119BC"/>
    <w:rsid w:val="00211C8B"/>
    <w:rsid w:val="002125DB"/>
    <w:rsid w:val="00212ACD"/>
    <w:rsid w:val="002130BF"/>
    <w:rsid w:val="00213B0F"/>
    <w:rsid w:val="0021439E"/>
    <w:rsid w:val="00214982"/>
    <w:rsid w:val="0021583B"/>
    <w:rsid w:val="00215940"/>
    <w:rsid w:val="00215BD1"/>
    <w:rsid w:val="00216076"/>
    <w:rsid w:val="00216109"/>
    <w:rsid w:val="00216138"/>
    <w:rsid w:val="002166C3"/>
    <w:rsid w:val="002168B0"/>
    <w:rsid w:val="00216E29"/>
    <w:rsid w:val="00220785"/>
    <w:rsid w:val="00220E61"/>
    <w:rsid w:val="00221301"/>
    <w:rsid w:val="00221B70"/>
    <w:rsid w:val="002220D1"/>
    <w:rsid w:val="00222639"/>
    <w:rsid w:val="00222680"/>
    <w:rsid w:val="00222F8D"/>
    <w:rsid w:val="00222FC7"/>
    <w:rsid w:val="00223A2E"/>
    <w:rsid w:val="00223E70"/>
    <w:rsid w:val="00224182"/>
    <w:rsid w:val="00224243"/>
    <w:rsid w:val="00224705"/>
    <w:rsid w:val="00224BC0"/>
    <w:rsid w:val="00225170"/>
    <w:rsid w:val="00225DA2"/>
    <w:rsid w:val="00225FB4"/>
    <w:rsid w:val="002266B7"/>
    <w:rsid w:val="002276AD"/>
    <w:rsid w:val="00227B4B"/>
    <w:rsid w:val="002301FB"/>
    <w:rsid w:val="002310D0"/>
    <w:rsid w:val="002312E6"/>
    <w:rsid w:val="00231505"/>
    <w:rsid w:val="002318F2"/>
    <w:rsid w:val="00231F85"/>
    <w:rsid w:val="0023203C"/>
    <w:rsid w:val="0023214D"/>
    <w:rsid w:val="00232EDE"/>
    <w:rsid w:val="00233297"/>
    <w:rsid w:val="0023342F"/>
    <w:rsid w:val="002334A0"/>
    <w:rsid w:val="00233C61"/>
    <w:rsid w:val="00233FE0"/>
    <w:rsid w:val="0023412F"/>
    <w:rsid w:val="00234520"/>
    <w:rsid w:val="00234995"/>
    <w:rsid w:val="002356CA"/>
    <w:rsid w:val="00236133"/>
    <w:rsid w:val="00236258"/>
    <w:rsid w:val="00236415"/>
    <w:rsid w:val="002368D2"/>
    <w:rsid w:val="00236977"/>
    <w:rsid w:val="002375DA"/>
    <w:rsid w:val="00237899"/>
    <w:rsid w:val="00237D22"/>
    <w:rsid w:val="00237F25"/>
    <w:rsid w:val="00237F81"/>
    <w:rsid w:val="00240698"/>
    <w:rsid w:val="00240905"/>
    <w:rsid w:val="00241516"/>
    <w:rsid w:val="00241C57"/>
    <w:rsid w:val="00242096"/>
    <w:rsid w:val="002421A8"/>
    <w:rsid w:val="00242503"/>
    <w:rsid w:val="00242A88"/>
    <w:rsid w:val="00242DDB"/>
    <w:rsid w:val="00243589"/>
    <w:rsid w:val="002435DB"/>
    <w:rsid w:val="002435F6"/>
    <w:rsid w:val="0024372D"/>
    <w:rsid w:val="00243DB2"/>
    <w:rsid w:val="002442A9"/>
    <w:rsid w:val="00244F2B"/>
    <w:rsid w:val="002450D6"/>
    <w:rsid w:val="002456FE"/>
    <w:rsid w:val="002457B3"/>
    <w:rsid w:val="00245DA8"/>
    <w:rsid w:val="00245DDC"/>
    <w:rsid w:val="0024606E"/>
    <w:rsid w:val="002471AB"/>
    <w:rsid w:val="0024752D"/>
    <w:rsid w:val="00247977"/>
    <w:rsid w:val="00250242"/>
    <w:rsid w:val="002503C0"/>
    <w:rsid w:val="002504E8"/>
    <w:rsid w:val="00250880"/>
    <w:rsid w:val="002508CB"/>
    <w:rsid w:val="0025116B"/>
    <w:rsid w:val="0025206B"/>
    <w:rsid w:val="0025247B"/>
    <w:rsid w:val="00252592"/>
    <w:rsid w:val="00252973"/>
    <w:rsid w:val="00252D34"/>
    <w:rsid w:val="002533BC"/>
    <w:rsid w:val="00253884"/>
    <w:rsid w:val="00254963"/>
    <w:rsid w:val="00254AED"/>
    <w:rsid w:val="00255832"/>
    <w:rsid w:val="00255979"/>
    <w:rsid w:val="00255EA1"/>
    <w:rsid w:val="00256296"/>
    <w:rsid w:val="00256897"/>
    <w:rsid w:val="002571D7"/>
    <w:rsid w:val="00257600"/>
    <w:rsid w:val="00257BD6"/>
    <w:rsid w:val="00257C98"/>
    <w:rsid w:val="00257D7E"/>
    <w:rsid w:val="00257FCE"/>
    <w:rsid w:val="00261B0D"/>
    <w:rsid w:val="00261CC3"/>
    <w:rsid w:val="00262492"/>
    <w:rsid w:val="0026327A"/>
    <w:rsid w:val="002635A9"/>
    <w:rsid w:val="00263B21"/>
    <w:rsid w:val="0026455F"/>
    <w:rsid w:val="00264877"/>
    <w:rsid w:val="00264B2F"/>
    <w:rsid w:val="00264ED0"/>
    <w:rsid w:val="00265227"/>
    <w:rsid w:val="0026528B"/>
    <w:rsid w:val="002656D1"/>
    <w:rsid w:val="00265A44"/>
    <w:rsid w:val="00265F1F"/>
    <w:rsid w:val="002664EE"/>
    <w:rsid w:val="00266B9E"/>
    <w:rsid w:val="00266CC8"/>
    <w:rsid w:val="002674AD"/>
    <w:rsid w:val="0027019C"/>
    <w:rsid w:val="002701F4"/>
    <w:rsid w:val="00270B6B"/>
    <w:rsid w:val="00270C15"/>
    <w:rsid w:val="00270F7F"/>
    <w:rsid w:val="002716D8"/>
    <w:rsid w:val="0027197A"/>
    <w:rsid w:val="00271EC0"/>
    <w:rsid w:val="002722DC"/>
    <w:rsid w:val="0027268F"/>
    <w:rsid w:val="002726A5"/>
    <w:rsid w:val="0027279A"/>
    <w:rsid w:val="00272FD1"/>
    <w:rsid w:val="00273719"/>
    <w:rsid w:val="00273FA9"/>
    <w:rsid w:val="0027405A"/>
    <w:rsid w:val="00274284"/>
    <w:rsid w:val="00274500"/>
    <w:rsid w:val="00274D5D"/>
    <w:rsid w:val="00274F56"/>
    <w:rsid w:val="00274F61"/>
    <w:rsid w:val="00274FFE"/>
    <w:rsid w:val="002750BA"/>
    <w:rsid w:val="00275D12"/>
    <w:rsid w:val="00276480"/>
    <w:rsid w:val="00276DB3"/>
    <w:rsid w:val="00276DF6"/>
    <w:rsid w:val="00277117"/>
    <w:rsid w:val="00277155"/>
    <w:rsid w:val="002778E9"/>
    <w:rsid w:val="00280118"/>
    <w:rsid w:val="0028071C"/>
    <w:rsid w:val="00280A19"/>
    <w:rsid w:val="00280DEE"/>
    <w:rsid w:val="00280EEE"/>
    <w:rsid w:val="002810BE"/>
    <w:rsid w:val="002811EA"/>
    <w:rsid w:val="0028173F"/>
    <w:rsid w:val="00281FFE"/>
    <w:rsid w:val="0028285E"/>
    <w:rsid w:val="0028294F"/>
    <w:rsid w:val="00282A06"/>
    <w:rsid w:val="002837B9"/>
    <w:rsid w:val="0028410B"/>
    <w:rsid w:val="00284134"/>
    <w:rsid w:val="002842B1"/>
    <w:rsid w:val="00284A4C"/>
    <w:rsid w:val="00284B4F"/>
    <w:rsid w:val="00284EC3"/>
    <w:rsid w:val="00284F47"/>
    <w:rsid w:val="0028588E"/>
    <w:rsid w:val="00285D53"/>
    <w:rsid w:val="00285D5C"/>
    <w:rsid w:val="00286018"/>
    <w:rsid w:val="002862FB"/>
    <w:rsid w:val="002864B9"/>
    <w:rsid w:val="002869BD"/>
    <w:rsid w:val="00286E08"/>
    <w:rsid w:val="00286E52"/>
    <w:rsid w:val="00287B5C"/>
    <w:rsid w:val="00287BC4"/>
    <w:rsid w:val="0029042D"/>
    <w:rsid w:val="002905BD"/>
    <w:rsid w:val="00290660"/>
    <w:rsid w:val="0029074E"/>
    <w:rsid w:val="0029084F"/>
    <w:rsid w:val="00290CBC"/>
    <w:rsid w:val="0029265F"/>
    <w:rsid w:val="002929D9"/>
    <w:rsid w:val="00292EE5"/>
    <w:rsid w:val="00293019"/>
    <w:rsid w:val="0029314B"/>
    <w:rsid w:val="002936CA"/>
    <w:rsid w:val="00293CE6"/>
    <w:rsid w:val="00293D44"/>
    <w:rsid w:val="0029439D"/>
    <w:rsid w:val="00294776"/>
    <w:rsid w:val="00294FBE"/>
    <w:rsid w:val="00295F73"/>
    <w:rsid w:val="00296492"/>
    <w:rsid w:val="002964D6"/>
    <w:rsid w:val="0029678E"/>
    <w:rsid w:val="00296F2B"/>
    <w:rsid w:val="00297463"/>
    <w:rsid w:val="0029752E"/>
    <w:rsid w:val="002A00A0"/>
    <w:rsid w:val="002A017F"/>
    <w:rsid w:val="002A0708"/>
    <w:rsid w:val="002A0A1B"/>
    <w:rsid w:val="002A0EBF"/>
    <w:rsid w:val="002A119E"/>
    <w:rsid w:val="002A1C58"/>
    <w:rsid w:val="002A2342"/>
    <w:rsid w:val="002A239E"/>
    <w:rsid w:val="002A23C4"/>
    <w:rsid w:val="002A2852"/>
    <w:rsid w:val="002A2C1B"/>
    <w:rsid w:val="002A311A"/>
    <w:rsid w:val="002A32CA"/>
    <w:rsid w:val="002A33E8"/>
    <w:rsid w:val="002A348A"/>
    <w:rsid w:val="002A4243"/>
    <w:rsid w:val="002A4362"/>
    <w:rsid w:val="002A4387"/>
    <w:rsid w:val="002A45C7"/>
    <w:rsid w:val="002A4624"/>
    <w:rsid w:val="002A4648"/>
    <w:rsid w:val="002A49AB"/>
    <w:rsid w:val="002A4B05"/>
    <w:rsid w:val="002A5686"/>
    <w:rsid w:val="002A6479"/>
    <w:rsid w:val="002A684D"/>
    <w:rsid w:val="002A7096"/>
    <w:rsid w:val="002A75D5"/>
    <w:rsid w:val="002B0855"/>
    <w:rsid w:val="002B0919"/>
    <w:rsid w:val="002B1015"/>
    <w:rsid w:val="002B17B2"/>
    <w:rsid w:val="002B1BC7"/>
    <w:rsid w:val="002B1E98"/>
    <w:rsid w:val="002B259D"/>
    <w:rsid w:val="002B26A4"/>
    <w:rsid w:val="002B3064"/>
    <w:rsid w:val="002B3BBF"/>
    <w:rsid w:val="002B46B1"/>
    <w:rsid w:val="002B5C40"/>
    <w:rsid w:val="002B61A5"/>
    <w:rsid w:val="002B62D4"/>
    <w:rsid w:val="002B6640"/>
    <w:rsid w:val="002B76F6"/>
    <w:rsid w:val="002B77F6"/>
    <w:rsid w:val="002B7A04"/>
    <w:rsid w:val="002C011E"/>
    <w:rsid w:val="002C0229"/>
    <w:rsid w:val="002C0350"/>
    <w:rsid w:val="002C15D0"/>
    <w:rsid w:val="002C179E"/>
    <w:rsid w:val="002C191A"/>
    <w:rsid w:val="002C1D5F"/>
    <w:rsid w:val="002C1DC1"/>
    <w:rsid w:val="002C2040"/>
    <w:rsid w:val="002C22FB"/>
    <w:rsid w:val="002C25F0"/>
    <w:rsid w:val="002C2658"/>
    <w:rsid w:val="002C29D1"/>
    <w:rsid w:val="002C2F9D"/>
    <w:rsid w:val="002C3025"/>
    <w:rsid w:val="002C308B"/>
    <w:rsid w:val="002C31E8"/>
    <w:rsid w:val="002C417A"/>
    <w:rsid w:val="002C4A9E"/>
    <w:rsid w:val="002C4C1B"/>
    <w:rsid w:val="002C543A"/>
    <w:rsid w:val="002C5A41"/>
    <w:rsid w:val="002C5BE6"/>
    <w:rsid w:val="002C5D34"/>
    <w:rsid w:val="002C64FB"/>
    <w:rsid w:val="002C724A"/>
    <w:rsid w:val="002C72E7"/>
    <w:rsid w:val="002C7457"/>
    <w:rsid w:val="002C7527"/>
    <w:rsid w:val="002C7F72"/>
    <w:rsid w:val="002D0488"/>
    <w:rsid w:val="002D083D"/>
    <w:rsid w:val="002D084E"/>
    <w:rsid w:val="002D0986"/>
    <w:rsid w:val="002D09EA"/>
    <w:rsid w:val="002D1162"/>
    <w:rsid w:val="002D1AF3"/>
    <w:rsid w:val="002D2581"/>
    <w:rsid w:val="002D3223"/>
    <w:rsid w:val="002D33CF"/>
    <w:rsid w:val="002D3487"/>
    <w:rsid w:val="002D376D"/>
    <w:rsid w:val="002D3ABA"/>
    <w:rsid w:val="002D3B3B"/>
    <w:rsid w:val="002D3D5D"/>
    <w:rsid w:val="002D3E96"/>
    <w:rsid w:val="002D451F"/>
    <w:rsid w:val="002D4BDB"/>
    <w:rsid w:val="002D5024"/>
    <w:rsid w:val="002D53EF"/>
    <w:rsid w:val="002D6003"/>
    <w:rsid w:val="002D6A99"/>
    <w:rsid w:val="002D6B27"/>
    <w:rsid w:val="002D70A4"/>
    <w:rsid w:val="002D7740"/>
    <w:rsid w:val="002D792A"/>
    <w:rsid w:val="002D7B55"/>
    <w:rsid w:val="002E00A5"/>
    <w:rsid w:val="002E0539"/>
    <w:rsid w:val="002E0D25"/>
    <w:rsid w:val="002E0E8A"/>
    <w:rsid w:val="002E1D25"/>
    <w:rsid w:val="002E2184"/>
    <w:rsid w:val="002E2234"/>
    <w:rsid w:val="002E2FEB"/>
    <w:rsid w:val="002E30BC"/>
    <w:rsid w:val="002E31E1"/>
    <w:rsid w:val="002E3717"/>
    <w:rsid w:val="002E424F"/>
    <w:rsid w:val="002E43A5"/>
    <w:rsid w:val="002E45E4"/>
    <w:rsid w:val="002E4F15"/>
    <w:rsid w:val="002E4FDB"/>
    <w:rsid w:val="002E50D7"/>
    <w:rsid w:val="002E54AF"/>
    <w:rsid w:val="002E578D"/>
    <w:rsid w:val="002E5893"/>
    <w:rsid w:val="002E61F9"/>
    <w:rsid w:val="002E6F96"/>
    <w:rsid w:val="002E7155"/>
    <w:rsid w:val="002E74E6"/>
    <w:rsid w:val="002E7515"/>
    <w:rsid w:val="002E7E0B"/>
    <w:rsid w:val="002F054A"/>
    <w:rsid w:val="002F079E"/>
    <w:rsid w:val="002F0972"/>
    <w:rsid w:val="002F09D5"/>
    <w:rsid w:val="002F1116"/>
    <w:rsid w:val="002F15A7"/>
    <w:rsid w:val="002F15E8"/>
    <w:rsid w:val="002F161B"/>
    <w:rsid w:val="002F2788"/>
    <w:rsid w:val="002F337F"/>
    <w:rsid w:val="002F3B21"/>
    <w:rsid w:val="002F40D3"/>
    <w:rsid w:val="002F4F90"/>
    <w:rsid w:val="002F5EB0"/>
    <w:rsid w:val="002F603C"/>
    <w:rsid w:val="002F68B6"/>
    <w:rsid w:val="002F6EBE"/>
    <w:rsid w:val="002F7231"/>
    <w:rsid w:val="002F7271"/>
    <w:rsid w:val="002F7A91"/>
    <w:rsid w:val="002F7CAE"/>
    <w:rsid w:val="003007BD"/>
    <w:rsid w:val="00300B07"/>
    <w:rsid w:val="00301335"/>
    <w:rsid w:val="003013AE"/>
    <w:rsid w:val="003014A0"/>
    <w:rsid w:val="00301A10"/>
    <w:rsid w:val="003036DC"/>
    <w:rsid w:val="003039AB"/>
    <w:rsid w:val="00303C23"/>
    <w:rsid w:val="00303F91"/>
    <w:rsid w:val="003043A4"/>
    <w:rsid w:val="00304EC2"/>
    <w:rsid w:val="003050E9"/>
    <w:rsid w:val="00305A7A"/>
    <w:rsid w:val="00305BD8"/>
    <w:rsid w:val="00306080"/>
    <w:rsid w:val="00307276"/>
    <w:rsid w:val="00307329"/>
    <w:rsid w:val="003079A4"/>
    <w:rsid w:val="00307AB6"/>
    <w:rsid w:val="0031009C"/>
    <w:rsid w:val="0031039C"/>
    <w:rsid w:val="003104B2"/>
    <w:rsid w:val="003110C1"/>
    <w:rsid w:val="00311A83"/>
    <w:rsid w:val="00312215"/>
    <w:rsid w:val="00314162"/>
    <w:rsid w:val="0031437C"/>
    <w:rsid w:val="00314807"/>
    <w:rsid w:val="00314E11"/>
    <w:rsid w:val="00315819"/>
    <w:rsid w:val="003158EC"/>
    <w:rsid w:val="00315B44"/>
    <w:rsid w:val="00315EB0"/>
    <w:rsid w:val="003161E1"/>
    <w:rsid w:val="00316AB1"/>
    <w:rsid w:val="00316C2C"/>
    <w:rsid w:val="00316CDE"/>
    <w:rsid w:val="00317004"/>
    <w:rsid w:val="00317349"/>
    <w:rsid w:val="00317416"/>
    <w:rsid w:val="00317547"/>
    <w:rsid w:val="00317739"/>
    <w:rsid w:val="00317AA2"/>
    <w:rsid w:val="00317C16"/>
    <w:rsid w:val="0032001E"/>
    <w:rsid w:val="0032094A"/>
    <w:rsid w:val="00320BBB"/>
    <w:rsid w:val="00320D61"/>
    <w:rsid w:val="00320FE5"/>
    <w:rsid w:val="00320FE7"/>
    <w:rsid w:val="0032122B"/>
    <w:rsid w:val="003217A6"/>
    <w:rsid w:val="00321A8E"/>
    <w:rsid w:val="00321B07"/>
    <w:rsid w:val="00321D42"/>
    <w:rsid w:val="003223E4"/>
    <w:rsid w:val="00323041"/>
    <w:rsid w:val="00323A14"/>
    <w:rsid w:val="00323E20"/>
    <w:rsid w:val="00323E36"/>
    <w:rsid w:val="00323EF3"/>
    <w:rsid w:val="00324844"/>
    <w:rsid w:val="00324BDF"/>
    <w:rsid w:val="00324E83"/>
    <w:rsid w:val="003253F8"/>
    <w:rsid w:val="00326E79"/>
    <w:rsid w:val="00330181"/>
    <w:rsid w:val="0033034C"/>
    <w:rsid w:val="0033045D"/>
    <w:rsid w:val="00331078"/>
    <w:rsid w:val="0033143F"/>
    <w:rsid w:val="00331A9C"/>
    <w:rsid w:val="00331B7F"/>
    <w:rsid w:val="00331EE4"/>
    <w:rsid w:val="00332533"/>
    <w:rsid w:val="00332A7E"/>
    <w:rsid w:val="003350B0"/>
    <w:rsid w:val="0033518F"/>
    <w:rsid w:val="00335C96"/>
    <w:rsid w:val="00335F18"/>
    <w:rsid w:val="003361C4"/>
    <w:rsid w:val="00336258"/>
    <w:rsid w:val="00336336"/>
    <w:rsid w:val="00336BE9"/>
    <w:rsid w:val="00340072"/>
    <w:rsid w:val="00340329"/>
    <w:rsid w:val="0034087A"/>
    <w:rsid w:val="00340D29"/>
    <w:rsid w:val="00340EF3"/>
    <w:rsid w:val="00341C7A"/>
    <w:rsid w:val="00341D89"/>
    <w:rsid w:val="0034256E"/>
    <w:rsid w:val="00342869"/>
    <w:rsid w:val="00342E25"/>
    <w:rsid w:val="00342EE7"/>
    <w:rsid w:val="00343C8A"/>
    <w:rsid w:val="00343D9B"/>
    <w:rsid w:val="00343E6D"/>
    <w:rsid w:val="0034416A"/>
    <w:rsid w:val="00344589"/>
    <w:rsid w:val="00344C34"/>
    <w:rsid w:val="00344C73"/>
    <w:rsid w:val="00344E61"/>
    <w:rsid w:val="003451D3"/>
    <w:rsid w:val="00345CBB"/>
    <w:rsid w:val="00345E46"/>
    <w:rsid w:val="0034674F"/>
    <w:rsid w:val="00346A29"/>
    <w:rsid w:val="00346AC6"/>
    <w:rsid w:val="00346B42"/>
    <w:rsid w:val="00347635"/>
    <w:rsid w:val="003476EB"/>
    <w:rsid w:val="00347922"/>
    <w:rsid w:val="00347D87"/>
    <w:rsid w:val="00347F49"/>
    <w:rsid w:val="00350433"/>
    <w:rsid w:val="0035079C"/>
    <w:rsid w:val="003507CF"/>
    <w:rsid w:val="0035087D"/>
    <w:rsid w:val="00350C48"/>
    <w:rsid w:val="003512B9"/>
    <w:rsid w:val="00352F01"/>
    <w:rsid w:val="00353426"/>
    <w:rsid w:val="0035366B"/>
    <w:rsid w:val="00353B75"/>
    <w:rsid w:val="0035462E"/>
    <w:rsid w:val="0035465B"/>
    <w:rsid w:val="00354E24"/>
    <w:rsid w:val="00354F2B"/>
    <w:rsid w:val="0035601A"/>
    <w:rsid w:val="0035662B"/>
    <w:rsid w:val="0035685D"/>
    <w:rsid w:val="00356E6E"/>
    <w:rsid w:val="00356EA1"/>
    <w:rsid w:val="0035743B"/>
    <w:rsid w:val="003574D6"/>
    <w:rsid w:val="0035756A"/>
    <w:rsid w:val="00357670"/>
    <w:rsid w:val="0035767B"/>
    <w:rsid w:val="00357AB6"/>
    <w:rsid w:val="00357D2F"/>
    <w:rsid w:val="00360086"/>
    <w:rsid w:val="00360C0C"/>
    <w:rsid w:val="00361012"/>
    <w:rsid w:val="003610CA"/>
    <w:rsid w:val="003613D0"/>
    <w:rsid w:val="00361605"/>
    <w:rsid w:val="0036172A"/>
    <w:rsid w:val="00361BC4"/>
    <w:rsid w:val="00362B42"/>
    <w:rsid w:val="00362B5D"/>
    <w:rsid w:val="00362FDF"/>
    <w:rsid w:val="003635B5"/>
    <w:rsid w:val="00363730"/>
    <w:rsid w:val="00363D71"/>
    <w:rsid w:val="0036461D"/>
    <w:rsid w:val="00364916"/>
    <w:rsid w:val="00364CA4"/>
    <w:rsid w:val="00364CE1"/>
    <w:rsid w:val="00364F6F"/>
    <w:rsid w:val="00365232"/>
    <w:rsid w:val="0036572D"/>
    <w:rsid w:val="0036584D"/>
    <w:rsid w:val="003664E7"/>
    <w:rsid w:val="00366CF4"/>
    <w:rsid w:val="00366E23"/>
    <w:rsid w:val="00367DAF"/>
    <w:rsid w:val="00370559"/>
    <w:rsid w:val="00370CBD"/>
    <w:rsid w:val="00370D3B"/>
    <w:rsid w:val="00371A2A"/>
    <w:rsid w:val="00372E8B"/>
    <w:rsid w:val="00373359"/>
    <w:rsid w:val="0037380F"/>
    <w:rsid w:val="00374C98"/>
    <w:rsid w:val="00375A96"/>
    <w:rsid w:val="00376E02"/>
    <w:rsid w:val="00376E04"/>
    <w:rsid w:val="00376F6D"/>
    <w:rsid w:val="003775A0"/>
    <w:rsid w:val="00377BAF"/>
    <w:rsid w:val="00377D85"/>
    <w:rsid w:val="00377EB7"/>
    <w:rsid w:val="00380442"/>
    <w:rsid w:val="0038045A"/>
    <w:rsid w:val="00380AD1"/>
    <w:rsid w:val="00380B85"/>
    <w:rsid w:val="00381D2D"/>
    <w:rsid w:val="00381E04"/>
    <w:rsid w:val="00382370"/>
    <w:rsid w:val="00382528"/>
    <w:rsid w:val="00383381"/>
    <w:rsid w:val="00383AC0"/>
    <w:rsid w:val="00384540"/>
    <w:rsid w:val="0038469A"/>
    <w:rsid w:val="003849DF"/>
    <w:rsid w:val="00384B43"/>
    <w:rsid w:val="00384BA6"/>
    <w:rsid w:val="00384F07"/>
    <w:rsid w:val="003855DC"/>
    <w:rsid w:val="00386410"/>
    <w:rsid w:val="003867B0"/>
    <w:rsid w:val="00387481"/>
    <w:rsid w:val="0039015E"/>
    <w:rsid w:val="0039048A"/>
    <w:rsid w:val="00390493"/>
    <w:rsid w:val="00390E32"/>
    <w:rsid w:val="003913BC"/>
    <w:rsid w:val="0039160E"/>
    <w:rsid w:val="00391FA8"/>
    <w:rsid w:val="00392052"/>
    <w:rsid w:val="003920EF"/>
    <w:rsid w:val="00392A8B"/>
    <w:rsid w:val="0039310C"/>
    <w:rsid w:val="003933F9"/>
    <w:rsid w:val="0039360C"/>
    <w:rsid w:val="003938B5"/>
    <w:rsid w:val="0039398B"/>
    <w:rsid w:val="00393FC5"/>
    <w:rsid w:val="003942A9"/>
    <w:rsid w:val="00394990"/>
    <w:rsid w:val="00394C71"/>
    <w:rsid w:val="003953A4"/>
    <w:rsid w:val="00395433"/>
    <w:rsid w:val="00395D0B"/>
    <w:rsid w:val="003960B3"/>
    <w:rsid w:val="003962AB"/>
    <w:rsid w:val="003964B1"/>
    <w:rsid w:val="0039775A"/>
    <w:rsid w:val="00397946"/>
    <w:rsid w:val="00397A37"/>
    <w:rsid w:val="00397A44"/>
    <w:rsid w:val="00397BCE"/>
    <w:rsid w:val="003A040D"/>
    <w:rsid w:val="003A0D98"/>
    <w:rsid w:val="003A1091"/>
    <w:rsid w:val="003A1711"/>
    <w:rsid w:val="003A211B"/>
    <w:rsid w:val="003A299F"/>
    <w:rsid w:val="003A2E57"/>
    <w:rsid w:val="003A2F62"/>
    <w:rsid w:val="003A3F7E"/>
    <w:rsid w:val="003A4056"/>
    <w:rsid w:val="003A4499"/>
    <w:rsid w:val="003A4911"/>
    <w:rsid w:val="003A68B9"/>
    <w:rsid w:val="003A6FD1"/>
    <w:rsid w:val="003A73CD"/>
    <w:rsid w:val="003A7B0E"/>
    <w:rsid w:val="003B04AE"/>
    <w:rsid w:val="003B04D7"/>
    <w:rsid w:val="003B057C"/>
    <w:rsid w:val="003B06F7"/>
    <w:rsid w:val="003B07F2"/>
    <w:rsid w:val="003B0BF4"/>
    <w:rsid w:val="003B0EF5"/>
    <w:rsid w:val="003B1043"/>
    <w:rsid w:val="003B13A8"/>
    <w:rsid w:val="003B1948"/>
    <w:rsid w:val="003B2A96"/>
    <w:rsid w:val="003B2D46"/>
    <w:rsid w:val="003B34FE"/>
    <w:rsid w:val="003B3CDF"/>
    <w:rsid w:val="003B4477"/>
    <w:rsid w:val="003B4748"/>
    <w:rsid w:val="003B48B1"/>
    <w:rsid w:val="003B4927"/>
    <w:rsid w:val="003B4B60"/>
    <w:rsid w:val="003B50F4"/>
    <w:rsid w:val="003B5127"/>
    <w:rsid w:val="003B56C7"/>
    <w:rsid w:val="003B5C49"/>
    <w:rsid w:val="003B620B"/>
    <w:rsid w:val="003B6CC5"/>
    <w:rsid w:val="003B6E45"/>
    <w:rsid w:val="003B7236"/>
    <w:rsid w:val="003B796F"/>
    <w:rsid w:val="003C08E5"/>
    <w:rsid w:val="003C0A11"/>
    <w:rsid w:val="003C0EC1"/>
    <w:rsid w:val="003C18BE"/>
    <w:rsid w:val="003C19E7"/>
    <w:rsid w:val="003C1CD0"/>
    <w:rsid w:val="003C2488"/>
    <w:rsid w:val="003C25C7"/>
    <w:rsid w:val="003C2760"/>
    <w:rsid w:val="003C279F"/>
    <w:rsid w:val="003C2BB1"/>
    <w:rsid w:val="003C2C83"/>
    <w:rsid w:val="003C2CF7"/>
    <w:rsid w:val="003C2D3F"/>
    <w:rsid w:val="003C3696"/>
    <w:rsid w:val="003C3D07"/>
    <w:rsid w:val="003C441D"/>
    <w:rsid w:val="003C45CF"/>
    <w:rsid w:val="003C4A86"/>
    <w:rsid w:val="003C5410"/>
    <w:rsid w:val="003C5A5A"/>
    <w:rsid w:val="003C5FCD"/>
    <w:rsid w:val="003C71A3"/>
    <w:rsid w:val="003C74FE"/>
    <w:rsid w:val="003C791A"/>
    <w:rsid w:val="003C7ECB"/>
    <w:rsid w:val="003D0A58"/>
    <w:rsid w:val="003D0B60"/>
    <w:rsid w:val="003D14F7"/>
    <w:rsid w:val="003D1539"/>
    <w:rsid w:val="003D1748"/>
    <w:rsid w:val="003D17C0"/>
    <w:rsid w:val="003D186F"/>
    <w:rsid w:val="003D1BEE"/>
    <w:rsid w:val="003D1D7C"/>
    <w:rsid w:val="003D2466"/>
    <w:rsid w:val="003D2D84"/>
    <w:rsid w:val="003D2DE1"/>
    <w:rsid w:val="003D2E99"/>
    <w:rsid w:val="003D320F"/>
    <w:rsid w:val="003D4CED"/>
    <w:rsid w:val="003D54E9"/>
    <w:rsid w:val="003D5B9F"/>
    <w:rsid w:val="003D5E88"/>
    <w:rsid w:val="003D622D"/>
    <w:rsid w:val="003D68A8"/>
    <w:rsid w:val="003D69FB"/>
    <w:rsid w:val="003D7340"/>
    <w:rsid w:val="003D7FE1"/>
    <w:rsid w:val="003E00A9"/>
    <w:rsid w:val="003E0864"/>
    <w:rsid w:val="003E09FB"/>
    <w:rsid w:val="003E0A13"/>
    <w:rsid w:val="003E0BC3"/>
    <w:rsid w:val="003E0DD2"/>
    <w:rsid w:val="003E18E8"/>
    <w:rsid w:val="003E1A36"/>
    <w:rsid w:val="003E2656"/>
    <w:rsid w:val="003E2B45"/>
    <w:rsid w:val="003E2B54"/>
    <w:rsid w:val="003E2CC0"/>
    <w:rsid w:val="003E2D07"/>
    <w:rsid w:val="003E2F1E"/>
    <w:rsid w:val="003E3C05"/>
    <w:rsid w:val="003E3D0F"/>
    <w:rsid w:val="003E3D85"/>
    <w:rsid w:val="003E46DA"/>
    <w:rsid w:val="003E4781"/>
    <w:rsid w:val="003E4EC7"/>
    <w:rsid w:val="003E5982"/>
    <w:rsid w:val="003E671A"/>
    <w:rsid w:val="003E676A"/>
    <w:rsid w:val="003E6D86"/>
    <w:rsid w:val="003E7A82"/>
    <w:rsid w:val="003F0337"/>
    <w:rsid w:val="003F06CA"/>
    <w:rsid w:val="003F0717"/>
    <w:rsid w:val="003F10B6"/>
    <w:rsid w:val="003F117E"/>
    <w:rsid w:val="003F14D6"/>
    <w:rsid w:val="003F1E3A"/>
    <w:rsid w:val="003F1ED1"/>
    <w:rsid w:val="003F2784"/>
    <w:rsid w:val="003F28C9"/>
    <w:rsid w:val="003F2968"/>
    <w:rsid w:val="003F3286"/>
    <w:rsid w:val="003F37B3"/>
    <w:rsid w:val="003F390F"/>
    <w:rsid w:val="003F45A2"/>
    <w:rsid w:val="003F4607"/>
    <w:rsid w:val="003F4661"/>
    <w:rsid w:val="003F511B"/>
    <w:rsid w:val="003F51AC"/>
    <w:rsid w:val="003F5305"/>
    <w:rsid w:val="003F57AC"/>
    <w:rsid w:val="003F5A0B"/>
    <w:rsid w:val="003F62DA"/>
    <w:rsid w:val="003F64FA"/>
    <w:rsid w:val="003F6AAD"/>
    <w:rsid w:val="003F7438"/>
    <w:rsid w:val="003F77D6"/>
    <w:rsid w:val="004004D4"/>
    <w:rsid w:val="00400570"/>
    <w:rsid w:val="00400AFA"/>
    <w:rsid w:val="00400C09"/>
    <w:rsid w:val="00401197"/>
    <w:rsid w:val="004013CC"/>
    <w:rsid w:val="00401931"/>
    <w:rsid w:val="004022F2"/>
    <w:rsid w:val="00402786"/>
    <w:rsid w:val="00402E5A"/>
    <w:rsid w:val="00402FDF"/>
    <w:rsid w:val="00403074"/>
    <w:rsid w:val="00403504"/>
    <w:rsid w:val="0040358D"/>
    <w:rsid w:val="004037D9"/>
    <w:rsid w:val="00403C19"/>
    <w:rsid w:val="00403C8D"/>
    <w:rsid w:val="0040406B"/>
    <w:rsid w:val="00404177"/>
    <w:rsid w:val="0040668F"/>
    <w:rsid w:val="00406EFD"/>
    <w:rsid w:val="00407025"/>
    <w:rsid w:val="004076C4"/>
    <w:rsid w:val="004108F9"/>
    <w:rsid w:val="00410EE5"/>
    <w:rsid w:val="00411758"/>
    <w:rsid w:val="00411908"/>
    <w:rsid w:val="00411E73"/>
    <w:rsid w:val="00412438"/>
    <w:rsid w:val="004125F6"/>
    <w:rsid w:val="0041376E"/>
    <w:rsid w:val="004137CD"/>
    <w:rsid w:val="00413EF8"/>
    <w:rsid w:val="00415738"/>
    <w:rsid w:val="00416856"/>
    <w:rsid w:val="00416915"/>
    <w:rsid w:val="004169E9"/>
    <w:rsid w:val="00416ED7"/>
    <w:rsid w:val="004174ED"/>
    <w:rsid w:val="00417776"/>
    <w:rsid w:val="0041778D"/>
    <w:rsid w:val="00417B70"/>
    <w:rsid w:val="00417CC7"/>
    <w:rsid w:val="00417E12"/>
    <w:rsid w:val="00417F2C"/>
    <w:rsid w:val="004200D3"/>
    <w:rsid w:val="0042142F"/>
    <w:rsid w:val="004219D4"/>
    <w:rsid w:val="004219DC"/>
    <w:rsid w:val="00422F87"/>
    <w:rsid w:val="004235CA"/>
    <w:rsid w:val="00423C66"/>
    <w:rsid w:val="00423D0D"/>
    <w:rsid w:val="004240AC"/>
    <w:rsid w:val="0042418E"/>
    <w:rsid w:val="004243A3"/>
    <w:rsid w:val="004248FA"/>
    <w:rsid w:val="004249FC"/>
    <w:rsid w:val="00424E52"/>
    <w:rsid w:val="004253CE"/>
    <w:rsid w:val="0042661D"/>
    <w:rsid w:val="00426BE0"/>
    <w:rsid w:val="0042700C"/>
    <w:rsid w:val="00427353"/>
    <w:rsid w:val="00427716"/>
    <w:rsid w:val="004278F8"/>
    <w:rsid w:val="004278FC"/>
    <w:rsid w:val="00427A40"/>
    <w:rsid w:val="00427C5B"/>
    <w:rsid w:val="00427E56"/>
    <w:rsid w:val="00427F55"/>
    <w:rsid w:val="00430421"/>
    <w:rsid w:val="00430633"/>
    <w:rsid w:val="0043069D"/>
    <w:rsid w:val="00430F72"/>
    <w:rsid w:val="00431BC8"/>
    <w:rsid w:val="00431CED"/>
    <w:rsid w:val="00432691"/>
    <w:rsid w:val="00433136"/>
    <w:rsid w:val="004333F9"/>
    <w:rsid w:val="00433652"/>
    <w:rsid w:val="00434473"/>
    <w:rsid w:val="00434723"/>
    <w:rsid w:val="0043522A"/>
    <w:rsid w:val="00435689"/>
    <w:rsid w:val="004363FB"/>
    <w:rsid w:val="00436598"/>
    <w:rsid w:val="00436643"/>
    <w:rsid w:val="004366FF"/>
    <w:rsid w:val="00437202"/>
    <w:rsid w:val="004373A4"/>
    <w:rsid w:val="004374FC"/>
    <w:rsid w:val="00437723"/>
    <w:rsid w:val="00437C0B"/>
    <w:rsid w:val="00437FCA"/>
    <w:rsid w:val="0044082E"/>
    <w:rsid w:val="00440FB2"/>
    <w:rsid w:val="0044119C"/>
    <w:rsid w:val="00442523"/>
    <w:rsid w:val="004426C5"/>
    <w:rsid w:val="0044329F"/>
    <w:rsid w:val="00443C54"/>
    <w:rsid w:val="004443B8"/>
    <w:rsid w:val="00444DEE"/>
    <w:rsid w:val="00444E2F"/>
    <w:rsid w:val="00445418"/>
    <w:rsid w:val="00445560"/>
    <w:rsid w:val="00445DAE"/>
    <w:rsid w:val="004462CE"/>
    <w:rsid w:val="00446411"/>
    <w:rsid w:val="00446EF3"/>
    <w:rsid w:val="00447350"/>
    <w:rsid w:val="0045012A"/>
    <w:rsid w:val="004507AC"/>
    <w:rsid w:val="00450822"/>
    <w:rsid w:val="00450A8D"/>
    <w:rsid w:val="004510D5"/>
    <w:rsid w:val="00451476"/>
    <w:rsid w:val="00451B48"/>
    <w:rsid w:val="004530FE"/>
    <w:rsid w:val="00453929"/>
    <w:rsid w:val="00453EDA"/>
    <w:rsid w:val="004540A0"/>
    <w:rsid w:val="0045439F"/>
    <w:rsid w:val="00455921"/>
    <w:rsid w:val="004560F9"/>
    <w:rsid w:val="004561A8"/>
    <w:rsid w:val="004561BB"/>
    <w:rsid w:val="004569C7"/>
    <w:rsid w:val="004569D0"/>
    <w:rsid w:val="00456F61"/>
    <w:rsid w:val="00457480"/>
    <w:rsid w:val="004574DB"/>
    <w:rsid w:val="0045779C"/>
    <w:rsid w:val="00460374"/>
    <w:rsid w:val="00460407"/>
    <w:rsid w:val="00460BCB"/>
    <w:rsid w:val="00461610"/>
    <w:rsid w:val="00461775"/>
    <w:rsid w:val="00461B85"/>
    <w:rsid w:val="00462985"/>
    <w:rsid w:val="00462EEF"/>
    <w:rsid w:val="00463767"/>
    <w:rsid w:val="004649DC"/>
    <w:rsid w:val="00464B01"/>
    <w:rsid w:val="004654D5"/>
    <w:rsid w:val="00465B0E"/>
    <w:rsid w:val="00465EAB"/>
    <w:rsid w:val="00465FB5"/>
    <w:rsid w:val="004660C5"/>
    <w:rsid w:val="0046699D"/>
    <w:rsid w:val="00467122"/>
    <w:rsid w:val="00467724"/>
    <w:rsid w:val="0046779E"/>
    <w:rsid w:val="00467AB0"/>
    <w:rsid w:val="00467B40"/>
    <w:rsid w:val="00467C21"/>
    <w:rsid w:val="00467D22"/>
    <w:rsid w:val="004702CE"/>
    <w:rsid w:val="00470637"/>
    <w:rsid w:val="00470FB0"/>
    <w:rsid w:val="004714D7"/>
    <w:rsid w:val="00471D40"/>
    <w:rsid w:val="00471DB7"/>
    <w:rsid w:val="00471E42"/>
    <w:rsid w:val="00471F72"/>
    <w:rsid w:val="0047212E"/>
    <w:rsid w:val="004721B8"/>
    <w:rsid w:val="00472472"/>
    <w:rsid w:val="00472D00"/>
    <w:rsid w:val="004731F5"/>
    <w:rsid w:val="00473251"/>
    <w:rsid w:val="00473ABE"/>
    <w:rsid w:val="00473CE7"/>
    <w:rsid w:val="00474102"/>
    <w:rsid w:val="0047483C"/>
    <w:rsid w:val="00474EDD"/>
    <w:rsid w:val="00475923"/>
    <w:rsid w:val="00475AC5"/>
    <w:rsid w:val="00475ED1"/>
    <w:rsid w:val="00475FA8"/>
    <w:rsid w:val="00476108"/>
    <w:rsid w:val="004767CE"/>
    <w:rsid w:val="00476A32"/>
    <w:rsid w:val="00476C60"/>
    <w:rsid w:val="00477783"/>
    <w:rsid w:val="00477DF6"/>
    <w:rsid w:val="0048041D"/>
    <w:rsid w:val="004807C0"/>
    <w:rsid w:val="004815C6"/>
    <w:rsid w:val="0048168F"/>
    <w:rsid w:val="0048181C"/>
    <w:rsid w:val="0048190E"/>
    <w:rsid w:val="00481A21"/>
    <w:rsid w:val="00481B49"/>
    <w:rsid w:val="004822F5"/>
    <w:rsid w:val="004825CE"/>
    <w:rsid w:val="004826A8"/>
    <w:rsid w:val="00482B72"/>
    <w:rsid w:val="00482BC3"/>
    <w:rsid w:val="00482BD6"/>
    <w:rsid w:val="00483309"/>
    <w:rsid w:val="00483394"/>
    <w:rsid w:val="00483475"/>
    <w:rsid w:val="00483B64"/>
    <w:rsid w:val="004844E6"/>
    <w:rsid w:val="00484E13"/>
    <w:rsid w:val="00485520"/>
    <w:rsid w:val="004857F4"/>
    <w:rsid w:val="00486CAC"/>
    <w:rsid w:val="004879BA"/>
    <w:rsid w:val="00487E4A"/>
    <w:rsid w:val="0049035C"/>
    <w:rsid w:val="00490432"/>
    <w:rsid w:val="004909B2"/>
    <w:rsid w:val="0049102E"/>
    <w:rsid w:val="004913EB"/>
    <w:rsid w:val="00491875"/>
    <w:rsid w:val="00491D29"/>
    <w:rsid w:val="00491FC5"/>
    <w:rsid w:val="00492138"/>
    <w:rsid w:val="00492B2F"/>
    <w:rsid w:val="00492E85"/>
    <w:rsid w:val="00493186"/>
    <w:rsid w:val="0049399A"/>
    <w:rsid w:val="00493DD8"/>
    <w:rsid w:val="00493F66"/>
    <w:rsid w:val="004940C1"/>
    <w:rsid w:val="0049422F"/>
    <w:rsid w:val="004957F2"/>
    <w:rsid w:val="00495F21"/>
    <w:rsid w:val="00495F5A"/>
    <w:rsid w:val="00496044"/>
    <w:rsid w:val="00496CD1"/>
    <w:rsid w:val="00496DDB"/>
    <w:rsid w:val="00496EA3"/>
    <w:rsid w:val="00496F61"/>
    <w:rsid w:val="00496FB7"/>
    <w:rsid w:val="00497350"/>
    <w:rsid w:val="004975C1"/>
    <w:rsid w:val="0049776A"/>
    <w:rsid w:val="004A05F3"/>
    <w:rsid w:val="004A06CB"/>
    <w:rsid w:val="004A0B09"/>
    <w:rsid w:val="004A0D35"/>
    <w:rsid w:val="004A1F33"/>
    <w:rsid w:val="004A235F"/>
    <w:rsid w:val="004A2535"/>
    <w:rsid w:val="004A34B4"/>
    <w:rsid w:val="004A3AD1"/>
    <w:rsid w:val="004A3C87"/>
    <w:rsid w:val="004A457B"/>
    <w:rsid w:val="004A4962"/>
    <w:rsid w:val="004A4A2E"/>
    <w:rsid w:val="004A56BB"/>
    <w:rsid w:val="004A5CD7"/>
    <w:rsid w:val="004A5E2D"/>
    <w:rsid w:val="004A5FBE"/>
    <w:rsid w:val="004A6659"/>
    <w:rsid w:val="004A672D"/>
    <w:rsid w:val="004A67E8"/>
    <w:rsid w:val="004A68A3"/>
    <w:rsid w:val="004A7D3B"/>
    <w:rsid w:val="004B03A1"/>
    <w:rsid w:val="004B04BD"/>
    <w:rsid w:val="004B09BE"/>
    <w:rsid w:val="004B1A56"/>
    <w:rsid w:val="004B1EE3"/>
    <w:rsid w:val="004B224E"/>
    <w:rsid w:val="004B37FB"/>
    <w:rsid w:val="004B3A40"/>
    <w:rsid w:val="004B4661"/>
    <w:rsid w:val="004B4D41"/>
    <w:rsid w:val="004B50C1"/>
    <w:rsid w:val="004B53EC"/>
    <w:rsid w:val="004B5F3F"/>
    <w:rsid w:val="004B68BD"/>
    <w:rsid w:val="004B6E0C"/>
    <w:rsid w:val="004B6F63"/>
    <w:rsid w:val="004B7316"/>
    <w:rsid w:val="004B75B7"/>
    <w:rsid w:val="004B7BF1"/>
    <w:rsid w:val="004B7E85"/>
    <w:rsid w:val="004C0582"/>
    <w:rsid w:val="004C105D"/>
    <w:rsid w:val="004C131F"/>
    <w:rsid w:val="004C1D2E"/>
    <w:rsid w:val="004C1DA0"/>
    <w:rsid w:val="004C248F"/>
    <w:rsid w:val="004C24CB"/>
    <w:rsid w:val="004C2637"/>
    <w:rsid w:val="004C2706"/>
    <w:rsid w:val="004C396C"/>
    <w:rsid w:val="004C3BB9"/>
    <w:rsid w:val="004C3D65"/>
    <w:rsid w:val="004C3DE0"/>
    <w:rsid w:val="004C4235"/>
    <w:rsid w:val="004C43AC"/>
    <w:rsid w:val="004C445B"/>
    <w:rsid w:val="004C45FF"/>
    <w:rsid w:val="004C4F88"/>
    <w:rsid w:val="004C5399"/>
    <w:rsid w:val="004C5440"/>
    <w:rsid w:val="004C5589"/>
    <w:rsid w:val="004C6306"/>
    <w:rsid w:val="004C6517"/>
    <w:rsid w:val="004C719E"/>
    <w:rsid w:val="004C7488"/>
    <w:rsid w:val="004C760C"/>
    <w:rsid w:val="004C7CAD"/>
    <w:rsid w:val="004C7E93"/>
    <w:rsid w:val="004C7F9C"/>
    <w:rsid w:val="004D02B8"/>
    <w:rsid w:val="004D073B"/>
    <w:rsid w:val="004D084B"/>
    <w:rsid w:val="004D1339"/>
    <w:rsid w:val="004D13B2"/>
    <w:rsid w:val="004D151E"/>
    <w:rsid w:val="004D15A0"/>
    <w:rsid w:val="004D1612"/>
    <w:rsid w:val="004D16F0"/>
    <w:rsid w:val="004D1802"/>
    <w:rsid w:val="004D180E"/>
    <w:rsid w:val="004D2064"/>
    <w:rsid w:val="004D20D6"/>
    <w:rsid w:val="004D2211"/>
    <w:rsid w:val="004D2A31"/>
    <w:rsid w:val="004D2BEF"/>
    <w:rsid w:val="004D3BB1"/>
    <w:rsid w:val="004D3F94"/>
    <w:rsid w:val="004D52E3"/>
    <w:rsid w:val="004D5939"/>
    <w:rsid w:val="004D5BC9"/>
    <w:rsid w:val="004D5DB8"/>
    <w:rsid w:val="004D6220"/>
    <w:rsid w:val="004D626F"/>
    <w:rsid w:val="004D6DE1"/>
    <w:rsid w:val="004D6EED"/>
    <w:rsid w:val="004D7304"/>
    <w:rsid w:val="004D73D4"/>
    <w:rsid w:val="004D7F9A"/>
    <w:rsid w:val="004E0362"/>
    <w:rsid w:val="004E03A2"/>
    <w:rsid w:val="004E0913"/>
    <w:rsid w:val="004E130B"/>
    <w:rsid w:val="004E1868"/>
    <w:rsid w:val="004E1AFD"/>
    <w:rsid w:val="004E311D"/>
    <w:rsid w:val="004E3972"/>
    <w:rsid w:val="004E3C2E"/>
    <w:rsid w:val="004E3E5D"/>
    <w:rsid w:val="004E3F8D"/>
    <w:rsid w:val="004E4442"/>
    <w:rsid w:val="004E4621"/>
    <w:rsid w:val="004E4B11"/>
    <w:rsid w:val="004E4EE1"/>
    <w:rsid w:val="004E5A2D"/>
    <w:rsid w:val="004E72BD"/>
    <w:rsid w:val="004E7642"/>
    <w:rsid w:val="004E769A"/>
    <w:rsid w:val="004E779C"/>
    <w:rsid w:val="004E7C7E"/>
    <w:rsid w:val="004E7E68"/>
    <w:rsid w:val="004E7EEA"/>
    <w:rsid w:val="004F04BE"/>
    <w:rsid w:val="004F0519"/>
    <w:rsid w:val="004F0629"/>
    <w:rsid w:val="004F083C"/>
    <w:rsid w:val="004F08C2"/>
    <w:rsid w:val="004F0A06"/>
    <w:rsid w:val="004F0C2D"/>
    <w:rsid w:val="004F0EDA"/>
    <w:rsid w:val="004F1224"/>
    <w:rsid w:val="004F143D"/>
    <w:rsid w:val="004F15EE"/>
    <w:rsid w:val="004F17EF"/>
    <w:rsid w:val="004F187F"/>
    <w:rsid w:val="004F1B77"/>
    <w:rsid w:val="004F1BFD"/>
    <w:rsid w:val="004F1C87"/>
    <w:rsid w:val="004F20CC"/>
    <w:rsid w:val="004F239E"/>
    <w:rsid w:val="004F2855"/>
    <w:rsid w:val="004F28AA"/>
    <w:rsid w:val="004F2C73"/>
    <w:rsid w:val="004F3532"/>
    <w:rsid w:val="004F4369"/>
    <w:rsid w:val="004F43DF"/>
    <w:rsid w:val="004F4ADD"/>
    <w:rsid w:val="004F4BED"/>
    <w:rsid w:val="004F5605"/>
    <w:rsid w:val="004F5BF1"/>
    <w:rsid w:val="004F60A8"/>
    <w:rsid w:val="004F696C"/>
    <w:rsid w:val="004F6C27"/>
    <w:rsid w:val="004F746F"/>
    <w:rsid w:val="004F770D"/>
    <w:rsid w:val="004F7EAB"/>
    <w:rsid w:val="00500FE3"/>
    <w:rsid w:val="00501067"/>
    <w:rsid w:val="00501552"/>
    <w:rsid w:val="005018BD"/>
    <w:rsid w:val="00501C6E"/>
    <w:rsid w:val="0050213B"/>
    <w:rsid w:val="005024DC"/>
    <w:rsid w:val="00502B63"/>
    <w:rsid w:val="005034A8"/>
    <w:rsid w:val="00503E97"/>
    <w:rsid w:val="00504101"/>
    <w:rsid w:val="00504533"/>
    <w:rsid w:val="00505285"/>
    <w:rsid w:val="00505288"/>
    <w:rsid w:val="005052CF"/>
    <w:rsid w:val="00505302"/>
    <w:rsid w:val="00505638"/>
    <w:rsid w:val="00505B80"/>
    <w:rsid w:val="00505EAE"/>
    <w:rsid w:val="005064B6"/>
    <w:rsid w:val="0050680E"/>
    <w:rsid w:val="005072A1"/>
    <w:rsid w:val="00507340"/>
    <w:rsid w:val="005077DB"/>
    <w:rsid w:val="0050789C"/>
    <w:rsid w:val="00507A0E"/>
    <w:rsid w:val="00510011"/>
    <w:rsid w:val="005107A3"/>
    <w:rsid w:val="00510A22"/>
    <w:rsid w:val="00511825"/>
    <w:rsid w:val="00511B81"/>
    <w:rsid w:val="00511FB8"/>
    <w:rsid w:val="005122FA"/>
    <w:rsid w:val="0051290F"/>
    <w:rsid w:val="00512956"/>
    <w:rsid w:val="005130FC"/>
    <w:rsid w:val="0051316E"/>
    <w:rsid w:val="00513848"/>
    <w:rsid w:val="0051465A"/>
    <w:rsid w:val="00514AC1"/>
    <w:rsid w:val="00514D04"/>
    <w:rsid w:val="0051574A"/>
    <w:rsid w:val="005157F2"/>
    <w:rsid w:val="0051598E"/>
    <w:rsid w:val="00515CA3"/>
    <w:rsid w:val="00516147"/>
    <w:rsid w:val="0051622D"/>
    <w:rsid w:val="005166DB"/>
    <w:rsid w:val="0051671E"/>
    <w:rsid w:val="00516A6C"/>
    <w:rsid w:val="00516A7B"/>
    <w:rsid w:val="00516CB7"/>
    <w:rsid w:val="00516FF9"/>
    <w:rsid w:val="0051720B"/>
    <w:rsid w:val="0051797B"/>
    <w:rsid w:val="00517B11"/>
    <w:rsid w:val="00517E8B"/>
    <w:rsid w:val="00517EE7"/>
    <w:rsid w:val="00520573"/>
    <w:rsid w:val="005206B7"/>
    <w:rsid w:val="00520CC8"/>
    <w:rsid w:val="0052131D"/>
    <w:rsid w:val="0052137D"/>
    <w:rsid w:val="00521F30"/>
    <w:rsid w:val="00522229"/>
    <w:rsid w:val="005222E6"/>
    <w:rsid w:val="00522848"/>
    <w:rsid w:val="005228BA"/>
    <w:rsid w:val="00523612"/>
    <w:rsid w:val="005238A7"/>
    <w:rsid w:val="00523A7B"/>
    <w:rsid w:val="00524111"/>
    <w:rsid w:val="00524520"/>
    <w:rsid w:val="00524735"/>
    <w:rsid w:val="00524A33"/>
    <w:rsid w:val="005250AE"/>
    <w:rsid w:val="005255F8"/>
    <w:rsid w:val="005259C7"/>
    <w:rsid w:val="00526091"/>
    <w:rsid w:val="00526434"/>
    <w:rsid w:val="00526661"/>
    <w:rsid w:val="005270E5"/>
    <w:rsid w:val="00527E44"/>
    <w:rsid w:val="005306CB"/>
    <w:rsid w:val="00530AFE"/>
    <w:rsid w:val="00530CEB"/>
    <w:rsid w:val="005312BF"/>
    <w:rsid w:val="00531697"/>
    <w:rsid w:val="0053181D"/>
    <w:rsid w:val="00531829"/>
    <w:rsid w:val="00531E79"/>
    <w:rsid w:val="0053383B"/>
    <w:rsid w:val="00533B40"/>
    <w:rsid w:val="0053426E"/>
    <w:rsid w:val="00534C5E"/>
    <w:rsid w:val="00534D17"/>
    <w:rsid w:val="00535518"/>
    <w:rsid w:val="0053639E"/>
    <w:rsid w:val="00536657"/>
    <w:rsid w:val="00537629"/>
    <w:rsid w:val="00537934"/>
    <w:rsid w:val="0053793D"/>
    <w:rsid w:val="0054015B"/>
    <w:rsid w:val="00540848"/>
    <w:rsid w:val="0054152D"/>
    <w:rsid w:val="00541B31"/>
    <w:rsid w:val="00541B3F"/>
    <w:rsid w:val="00541C27"/>
    <w:rsid w:val="0054250A"/>
    <w:rsid w:val="00542EA2"/>
    <w:rsid w:val="00543791"/>
    <w:rsid w:val="00543836"/>
    <w:rsid w:val="00543B15"/>
    <w:rsid w:val="00544195"/>
    <w:rsid w:val="005443A2"/>
    <w:rsid w:val="005448A5"/>
    <w:rsid w:val="005449CC"/>
    <w:rsid w:val="00544D51"/>
    <w:rsid w:val="00544E87"/>
    <w:rsid w:val="005452C1"/>
    <w:rsid w:val="00545C20"/>
    <w:rsid w:val="00545EE9"/>
    <w:rsid w:val="00546A6B"/>
    <w:rsid w:val="0054704C"/>
    <w:rsid w:val="005473D0"/>
    <w:rsid w:val="00550602"/>
    <w:rsid w:val="00550E82"/>
    <w:rsid w:val="00551047"/>
    <w:rsid w:val="005510C0"/>
    <w:rsid w:val="00551DA3"/>
    <w:rsid w:val="00551E7C"/>
    <w:rsid w:val="00551F37"/>
    <w:rsid w:val="00552709"/>
    <w:rsid w:val="005527D4"/>
    <w:rsid w:val="00552969"/>
    <w:rsid w:val="00552FEE"/>
    <w:rsid w:val="00553232"/>
    <w:rsid w:val="00553520"/>
    <w:rsid w:val="005535DB"/>
    <w:rsid w:val="00554076"/>
    <w:rsid w:val="0055415C"/>
    <w:rsid w:val="00554670"/>
    <w:rsid w:val="005548CE"/>
    <w:rsid w:val="005549B4"/>
    <w:rsid w:val="00554EC3"/>
    <w:rsid w:val="00554F85"/>
    <w:rsid w:val="005553C4"/>
    <w:rsid w:val="005554E6"/>
    <w:rsid w:val="00555565"/>
    <w:rsid w:val="005557BD"/>
    <w:rsid w:val="005559C4"/>
    <w:rsid w:val="00555C8E"/>
    <w:rsid w:val="0055608E"/>
    <w:rsid w:val="00556119"/>
    <w:rsid w:val="00556D05"/>
    <w:rsid w:val="00556EA9"/>
    <w:rsid w:val="00557016"/>
    <w:rsid w:val="005604F4"/>
    <w:rsid w:val="00560C14"/>
    <w:rsid w:val="00561A3D"/>
    <w:rsid w:val="00561D65"/>
    <w:rsid w:val="00562163"/>
    <w:rsid w:val="00562342"/>
    <w:rsid w:val="00562729"/>
    <w:rsid w:val="00562A9F"/>
    <w:rsid w:val="00563003"/>
    <w:rsid w:val="00564014"/>
    <w:rsid w:val="0056417A"/>
    <w:rsid w:val="005642B4"/>
    <w:rsid w:val="00564BB1"/>
    <w:rsid w:val="00564DE0"/>
    <w:rsid w:val="005650AC"/>
    <w:rsid w:val="005652CD"/>
    <w:rsid w:val="005652F5"/>
    <w:rsid w:val="0056595B"/>
    <w:rsid w:val="00565AA3"/>
    <w:rsid w:val="00565D9F"/>
    <w:rsid w:val="00566148"/>
    <w:rsid w:val="00566251"/>
    <w:rsid w:val="0056641B"/>
    <w:rsid w:val="00566AB2"/>
    <w:rsid w:val="00566B22"/>
    <w:rsid w:val="00566C5F"/>
    <w:rsid w:val="00566E1B"/>
    <w:rsid w:val="00567E0C"/>
    <w:rsid w:val="00570006"/>
    <w:rsid w:val="005703A2"/>
    <w:rsid w:val="005707C3"/>
    <w:rsid w:val="00570B4F"/>
    <w:rsid w:val="00570E3B"/>
    <w:rsid w:val="0057114F"/>
    <w:rsid w:val="005713F9"/>
    <w:rsid w:val="005714F5"/>
    <w:rsid w:val="005717CA"/>
    <w:rsid w:val="00571BD0"/>
    <w:rsid w:val="00572650"/>
    <w:rsid w:val="00573088"/>
    <w:rsid w:val="005731DA"/>
    <w:rsid w:val="00574074"/>
    <w:rsid w:val="0057441B"/>
    <w:rsid w:val="00574AF6"/>
    <w:rsid w:val="00575143"/>
    <w:rsid w:val="005757D6"/>
    <w:rsid w:val="005757D8"/>
    <w:rsid w:val="0057620B"/>
    <w:rsid w:val="0057621D"/>
    <w:rsid w:val="005763A0"/>
    <w:rsid w:val="00576D19"/>
    <w:rsid w:val="00576FB0"/>
    <w:rsid w:val="005776B7"/>
    <w:rsid w:val="00577858"/>
    <w:rsid w:val="005807AD"/>
    <w:rsid w:val="00580C38"/>
    <w:rsid w:val="00581F17"/>
    <w:rsid w:val="0058244E"/>
    <w:rsid w:val="00582A01"/>
    <w:rsid w:val="00583363"/>
    <w:rsid w:val="005836DD"/>
    <w:rsid w:val="00583C26"/>
    <w:rsid w:val="005841F1"/>
    <w:rsid w:val="0058452C"/>
    <w:rsid w:val="0058465D"/>
    <w:rsid w:val="00584925"/>
    <w:rsid w:val="00584B50"/>
    <w:rsid w:val="00584D4A"/>
    <w:rsid w:val="0058568C"/>
    <w:rsid w:val="005865C8"/>
    <w:rsid w:val="00586714"/>
    <w:rsid w:val="00586A61"/>
    <w:rsid w:val="00586AB2"/>
    <w:rsid w:val="00586F16"/>
    <w:rsid w:val="0058793D"/>
    <w:rsid w:val="00590C70"/>
    <w:rsid w:val="00590EA8"/>
    <w:rsid w:val="00591953"/>
    <w:rsid w:val="00591ACC"/>
    <w:rsid w:val="00591B68"/>
    <w:rsid w:val="00591D8E"/>
    <w:rsid w:val="00591E74"/>
    <w:rsid w:val="00592286"/>
    <w:rsid w:val="00592C6D"/>
    <w:rsid w:val="00592D74"/>
    <w:rsid w:val="0059372B"/>
    <w:rsid w:val="00593AB7"/>
    <w:rsid w:val="00593F8E"/>
    <w:rsid w:val="005940D2"/>
    <w:rsid w:val="00595294"/>
    <w:rsid w:val="005952AF"/>
    <w:rsid w:val="0059540E"/>
    <w:rsid w:val="00595589"/>
    <w:rsid w:val="005957DD"/>
    <w:rsid w:val="00595C17"/>
    <w:rsid w:val="005962B5"/>
    <w:rsid w:val="0059656E"/>
    <w:rsid w:val="005968DC"/>
    <w:rsid w:val="00596D6B"/>
    <w:rsid w:val="005974A1"/>
    <w:rsid w:val="00597B57"/>
    <w:rsid w:val="005A0100"/>
    <w:rsid w:val="005A04D9"/>
    <w:rsid w:val="005A065F"/>
    <w:rsid w:val="005A161C"/>
    <w:rsid w:val="005A1DC1"/>
    <w:rsid w:val="005A1E0E"/>
    <w:rsid w:val="005A254A"/>
    <w:rsid w:val="005A25D7"/>
    <w:rsid w:val="005A3087"/>
    <w:rsid w:val="005A3134"/>
    <w:rsid w:val="005A35FD"/>
    <w:rsid w:val="005A404C"/>
    <w:rsid w:val="005A42DE"/>
    <w:rsid w:val="005A4346"/>
    <w:rsid w:val="005A512C"/>
    <w:rsid w:val="005A5196"/>
    <w:rsid w:val="005A53E0"/>
    <w:rsid w:val="005A5904"/>
    <w:rsid w:val="005A5B48"/>
    <w:rsid w:val="005A6B37"/>
    <w:rsid w:val="005A71AB"/>
    <w:rsid w:val="005A71B7"/>
    <w:rsid w:val="005A763E"/>
    <w:rsid w:val="005A793D"/>
    <w:rsid w:val="005A7DE9"/>
    <w:rsid w:val="005A7F01"/>
    <w:rsid w:val="005B029E"/>
    <w:rsid w:val="005B05B2"/>
    <w:rsid w:val="005B06A6"/>
    <w:rsid w:val="005B0BB4"/>
    <w:rsid w:val="005B0D44"/>
    <w:rsid w:val="005B0E04"/>
    <w:rsid w:val="005B29BE"/>
    <w:rsid w:val="005B2B0C"/>
    <w:rsid w:val="005B3EA0"/>
    <w:rsid w:val="005B42C2"/>
    <w:rsid w:val="005B4AB3"/>
    <w:rsid w:val="005B4FC4"/>
    <w:rsid w:val="005B54C1"/>
    <w:rsid w:val="005B5681"/>
    <w:rsid w:val="005B5AA5"/>
    <w:rsid w:val="005B6066"/>
    <w:rsid w:val="005B60A5"/>
    <w:rsid w:val="005B6C34"/>
    <w:rsid w:val="005B723A"/>
    <w:rsid w:val="005B7269"/>
    <w:rsid w:val="005B7753"/>
    <w:rsid w:val="005B7B71"/>
    <w:rsid w:val="005C0777"/>
    <w:rsid w:val="005C1867"/>
    <w:rsid w:val="005C1E0D"/>
    <w:rsid w:val="005C316C"/>
    <w:rsid w:val="005C32BD"/>
    <w:rsid w:val="005C331D"/>
    <w:rsid w:val="005C3914"/>
    <w:rsid w:val="005C3DD3"/>
    <w:rsid w:val="005C484C"/>
    <w:rsid w:val="005C4A89"/>
    <w:rsid w:val="005C4B87"/>
    <w:rsid w:val="005C4FA6"/>
    <w:rsid w:val="005C5490"/>
    <w:rsid w:val="005C5841"/>
    <w:rsid w:val="005C5DFA"/>
    <w:rsid w:val="005C6072"/>
    <w:rsid w:val="005C6B11"/>
    <w:rsid w:val="005C6B91"/>
    <w:rsid w:val="005C7694"/>
    <w:rsid w:val="005C77BA"/>
    <w:rsid w:val="005D0104"/>
    <w:rsid w:val="005D019C"/>
    <w:rsid w:val="005D0872"/>
    <w:rsid w:val="005D0A7C"/>
    <w:rsid w:val="005D0B78"/>
    <w:rsid w:val="005D0F9D"/>
    <w:rsid w:val="005D0FFC"/>
    <w:rsid w:val="005D10AD"/>
    <w:rsid w:val="005D19B4"/>
    <w:rsid w:val="005D1CDB"/>
    <w:rsid w:val="005D1E98"/>
    <w:rsid w:val="005D203E"/>
    <w:rsid w:val="005D221B"/>
    <w:rsid w:val="005D2465"/>
    <w:rsid w:val="005D2811"/>
    <w:rsid w:val="005D2812"/>
    <w:rsid w:val="005D2934"/>
    <w:rsid w:val="005D3013"/>
    <w:rsid w:val="005D3BEA"/>
    <w:rsid w:val="005D4112"/>
    <w:rsid w:val="005D4115"/>
    <w:rsid w:val="005D47A1"/>
    <w:rsid w:val="005D55A7"/>
    <w:rsid w:val="005D5883"/>
    <w:rsid w:val="005D5E0E"/>
    <w:rsid w:val="005D5E59"/>
    <w:rsid w:val="005D603F"/>
    <w:rsid w:val="005D653A"/>
    <w:rsid w:val="005D65EE"/>
    <w:rsid w:val="005D6A9C"/>
    <w:rsid w:val="005D7127"/>
    <w:rsid w:val="005D7ED8"/>
    <w:rsid w:val="005E052E"/>
    <w:rsid w:val="005E1637"/>
    <w:rsid w:val="005E19AD"/>
    <w:rsid w:val="005E1CF5"/>
    <w:rsid w:val="005E217C"/>
    <w:rsid w:val="005E21BB"/>
    <w:rsid w:val="005E24EC"/>
    <w:rsid w:val="005E2C44"/>
    <w:rsid w:val="005E36C2"/>
    <w:rsid w:val="005E49A4"/>
    <w:rsid w:val="005E49F3"/>
    <w:rsid w:val="005E4A69"/>
    <w:rsid w:val="005E5102"/>
    <w:rsid w:val="005E531A"/>
    <w:rsid w:val="005E53C4"/>
    <w:rsid w:val="005E5584"/>
    <w:rsid w:val="005E5913"/>
    <w:rsid w:val="005E6001"/>
    <w:rsid w:val="005E6205"/>
    <w:rsid w:val="005E65CF"/>
    <w:rsid w:val="005E6D67"/>
    <w:rsid w:val="005E709C"/>
    <w:rsid w:val="005E7AB9"/>
    <w:rsid w:val="005E7E00"/>
    <w:rsid w:val="005F00F1"/>
    <w:rsid w:val="005F0C21"/>
    <w:rsid w:val="005F0E19"/>
    <w:rsid w:val="005F1AC9"/>
    <w:rsid w:val="005F2B2D"/>
    <w:rsid w:val="005F2CFB"/>
    <w:rsid w:val="005F4485"/>
    <w:rsid w:val="005F5472"/>
    <w:rsid w:val="005F54DC"/>
    <w:rsid w:val="005F5662"/>
    <w:rsid w:val="005F625A"/>
    <w:rsid w:val="005F65EE"/>
    <w:rsid w:val="005F7537"/>
    <w:rsid w:val="005F76AB"/>
    <w:rsid w:val="00600725"/>
    <w:rsid w:val="00600A06"/>
    <w:rsid w:val="00601143"/>
    <w:rsid w:val="006017CD"/>
    <w:rsid w:val="00601818"/>
    <w:rsid w:val="00601CD7"/>
    <w:rsid w:val="006020C0"/>
    <w:rsid w:val="0060237A"/>
    <w:rsid w:val="00602472"/>
    <w:rsid w:val="006028D0"/>
    <w:rsid w:val="00602B5B"/>
    <w:rsid w:val="00602DEA"/>
    <w:rsid w:val="006031AB"/>
    <w:rsid w:val="00603609"/>
    <w:rsid w:val="00603E47"/>
    <w:rsid w:val="0060401C"/>
    <w:rsid w:val="006047CA"/>
    <w:rsid w:val="00604821"/>
    <w:rsid w:val="00604C53"/>
    <w:rsid w:val="00604C88"/>
    <w:rsid w:val="00605124"/>
    <w:rsid w:val="0060526D"/>
    <w:rsid w:val="006056AA"/>
    <w:rsid w:val="00605D09"/>
    <w:rsid w:val="00605E9F"/>
    <w:rsid w:val="0060619E"/>
    <w:rsid w:val="00606B3B"/>
    <w:rsid w:val="00606EE0"/>
    <w:rsid w:val="006073E6"/>
    <w:rsid w:val="00607489"/>
    <w:rsid w:val="006075AE"/>
    <w:rsid w:val="0060786F"/>
    <w:rsid w:val="006102E1"/>
    <w:rsid w:val="0061094F"/>
    <w:rsid w:val="006119A9"/>
    <w:rsid w:val="00611D3A"/>
    <w:rsid w:val="00612DFA"/>
    <w:rsid w:val="00612EC8"/>
    <w:rsid w:val="00613F65"/>
    <w:rsid w:val="00613FAB"/>
    <w:rsid w:val="00614221"/>
    <w:rsid w:val="006142B5"/>
    <w:rsid w:val="00615280"/>
    <w:rsid w:val="006156A2"/>
    <w:rsid w:val="0061577E"/>
    <w:rsid w:val="006159E7"/>
    <w:rsid w:val="00615C35"/>
    <w:rsid w:val="00616C05"/>
    <w:rsid w:val="00616C2D"/>
    <w:rsid w:val="00617769"/>
    <w:rsid w:val="00620003"/>
    <w:rsid w:val="006206B0"/>
    <w:rsid w:val="006209D5"/>
    <w:rsid w:val="00620ABD"/>
    <w:rsid w:val="00620AED"/>
    <w:rsid w:val="00620DC2"/>
    <w:rsid w:val="00620E5F"/>
    <w:rsid w:val="006210DD"/>
    <w:rsid w:val="00621575"/>
    <w:rsid w:val="00621643"/>
    <w:rsid w:val="006216B3"/>
    <w:rsid w:val="00621FD2"/>
    <w:rsid w:val="006228AC"/>
    <w:rsid w:val="00622B18"/>
    <w:rsid w:val="006236DE"/>
    <w:rsid w:val="00623B28"/>
    <w:rsid w:val="00623CEB"/>
    <w:rsid w:val="006241AA"/>
    <w:rsid w:val="006241B1"/>
    <w:rsid w:val="00624487"/>
    <w:rsid w:val="006258A2"/>
    <w:rsid w:val="00626425"/>
    <w:rsid w:val="0062668A"/>
    <w:rsid w:val="006267D1"/>
    <w:rsid w:val="0062734F"/>
    <w:rsid w:val="00627C05"/>
    <w:rsid w:val="006300C4"/>
    <w:rsid w:val="006303C4"/>
    <w:rsid w:val="00630ED3"/>
    <w:rsid w:val="00631126"/>
    <w:rsid w:val="006311F3"/>
    <w:rsid w:val="0063126D"/>
    <w:rsid w:val="006315DB"/>
    <w:rsid w:val="00631625"/>
    <w:rsid w:val="00632529"/>
    <w:rsid w:val="006326E3"/>
    <w:rsid w:val="00633B59"/>
    <w:rsid w:val="0063419A"/>
    <w:rsid w:val="006345D3"/>
    <w:rsid w:val="006350FF"/>
    <w:rsid w:val="006353B1"/>
    <w:rsid w:val="00635A2F"/>
    <w:rsid w:val="006360AE"/>
    <w:rsid w:val="006360EB"/>
    <w:rsid w:val="006367F1"/>
    <w:rsid w:val="00637502"/>
    <w:rsid w:val="0063762A"/>
    <w:rsid w:val="00637DAA"/>
    <w:rsid w:val="006408EA"/>
    <w:rsid w:val="006413ED"/>
    <w:rsid w:val="00642411"/>
    <w:rsid w:val="006425A7"/>
    <w:rsid w:val="00642665"/>
    <w:rsid w:val="00642BD9"/>
    <w:rsid w:val="00643137"/>
    <w:rsid w:val="00643149"/>
    <w:rsid w:val="006434DD"/>
    <w:rsid w:val="006436AA"/>
    <w:rsid w:val="00643DA8"/>
    <w:rsid w:val="0064485C"/>
    <w:rsid w:val="006449DF"/>
    <w:rsid w:val="006450B6"/>
    <w:rsid w:val="00645B63"/>
    <w:rsid w:val="00645D44"/>
    <w:rsid w:val="00646941"/>
    <w:rsid w:val="00646CC0"/>
    <w:rsid w:val="00647076"/>
    <w:rsid w:val="006479C0"/>
    <w:rsid w:val="00647F40"/>
    <w:rsid w:val="006501CC"/>
    <w:rsid w:val="006508FB"/>
    <w:rsid w:val="00650C2C"/>
    <w:rsid w:val="00652C08"/>
    <w:rsid w:val="006533FF"/>
    <w:rsid w:val="00653B38"/>
    <w:rsid w:val="00653F36"/>
    <w:rsid w:val="006543AB"/>
    <w:rsid w:val="00654B81"/>
    <w:rsid w:val="0065563E"/>
    <w:rsid w:val="00655D38"/>
    <w:rsid w:val="00656107"/>
    <w:rsid w:val="006561AD"/>
    <w:rsid w:val="0065638D"/>
    <w:rsid w:val="00656676"/>
    <w:rsid w:val="00656B2F"/>
    <w:rsid w:val="00656BCC"/>
    <w:rsid w:val="00656C58"/>
    <w:rsid w:val="00657E1D"/>
    <w:rsid w:val="006604F0"/>
    <w:rsid w:val="0066062F"/>
    <w:rsid w:val="006612CC"/>
    <w:rsid w:val="006615E7"/>
    <w:rsid w:val="006616E0"/>
    <w:rsid w:val="00662083"/>
    <w:rsid w:val="00662111"/>
    <w:rsid w:val="006621B4"/>
    <w:rsid w:val="00662387"/>
    <w:rsid w:val="0066258C"/>
    <w:rsid w:val="0066267E"/>
    <w:rsid w:val="00662A05"/>
    <w:rsid w:val="00662CEB"/>
    <w:rsid w:val="00663477"/>
    <w:rsid w:val="0066391C"/>
    <w:rsid w:val="00663D50"/>
    <w:rsid w:val="00664B9A"/>
    <w:rsid w:val="00664CA3"/>
    <w:rsid w:val="00665146"/>
    <w:rsid w:val="006651E0"/>
    <w:rsid w:val="006658A2"/>
    <w:rsid w:val="006663FA"/>
    <w:rsid w:val="00666B87"/>
    <w:rsid w:val="00670651"/>
    <w:rsid w:val="00670A96"/>
    <w:rsid w:val="00670C51"/>
    <w:rsid w:val="00670CF2"/>
    <w:rsid w:val="0067173C"/>
    <w:rsid w:val="0067236A"/>
    <w:rsid w:val="0067257D"/>
    <w:rsid w:val="0067277E"/>
    <w:rsid w:val="00672F61"/>
    <w:rsid w:val="00673385"/>
    <w:rsid w:val="006734A9"/>
    <w:rsid w:val="00673649"/>
    <w:rsid w:val="00674135"/>
    <w:rsid w:val="0067417E"/>
    <w:rsid w:val="0067426D"/>
    <w:rsid w:val="00674471"/>
    <w:rsid w:val="0067489E"/>
    <w:rsid w:val="0067523A"/>
    <w:rsid w:val="006764F6"/>
    <w:rsid w:val="00676EF2"/>
    <w:rsid w:val="006775C3"/>
    <w:rsid w:val="0067776A"/>
    <w:rsid w:val="00677782"/>
    <w:rsid w:val="00677B40"/>
    <w:rsid w:val="006800BE"/>
    <w:rsid w:val="0068066F"/>
    <w:rsid w:val="006807F7"/>
    <w:rsid w:val="00681792"/>
    <w:rsid w:val="00681831"/>
    <w:rsid w:val="0068202B"/>
    <w:rsid w:val="0068212F"/>
    <w:rsid w:val="00682476"/>
    <w:rsid w:val="006826DC"/>
    <w:rsid w:val="0068330E"/>
    <w:rsid w:val="00683429"/>
    <w:rsid w:val="00683B93"/>
    <w:rsid w:val="00683CEC"/>
    <w:rsid w:val="006840F5"/>
    <w:rsid w:val="00684286"/>
    <w:rsid w:val="0068485F"/>
    <w:rsid w:val="00684D05"/>
    <w:rsid w:val="00684DDC"/>
    <w:rsid w:val="00685921"/>
    <w:rsid w:val="00685966"/>
    <w:rsid w:val="00685AEB"/>
    <w:rsid w:val="006863B1"/>
    <w:rsid w:val="00686906"/>
    <w:rsid w:val="00686918"/>
    <w:rsid w:val="006870BD"/>
    <w:rsid w:val="00687358"/>
    <w:rsid w:val="006874DD"/>
    <w:rsid w:val="00687ADD"/>
    <w:rsid w:val="00687F6E"/>
    <w:rsid w:val="00691699"/>
    <w:rsid w:val="00691705"/>
    <w:rsid w:val="006919BA"/>
    <w:rsid w:val="00691AB1"/>
    <w:rsid w:val="00691BBA"/>
    <w:rsid w:val="00692422"/>
    <w:rsid w:val="0069271A"/>
    <w:rsid w:val="00692BC3"/>
    <w:rsid w:val="00693250"/>
    <w:rsid w:val="00693817"/>
    <w:rsid w:val="00693B6F"/>
    <w:rsid w:val="00694EAF"/>
    <w:rsid w:val="00695480"/>
    <w:rsid w:val="006956A1"/>
    <w:rsid w:val="00695E22"/>
    <w:rsid w:val="006961C6"/>
    <w:rsid w:val="00696947"/>
    <w:rsid w:val="00696ADD"/>
    <w:rsid w:val="00696C5A"/>
    <w:rsid w:val="00696CE4"/>
    <w:rsid w:val="00696D99"/>
    <w:rsid w:val="00696DFA"/>
    <w:rsid w:val="00696F19"/>
    <w:rsid w:val="006972F9"/>
    <w:rsid w:val="006976E2"/>
    <w:rsid w:val="006A097C"/>
    <w:rsid w:val="006A0B1B"/>
    <w:rsid w:val="006A0B44"/>
    <w:rsid w:val="006A0FC6"/>
    <w:rsid w:val="006A155B"/>
    <w:rsid w:val="006A1804"/>
    <w:rsid w:val="006A2DBC"/>
    <w:rsid w:val="006A2F83"/>
    <w:rsid w:val="006A30F1"/>
    <w:rsid w:val="006A31DA"/>
    <w:rsid w:val="006A345D"/>
    <w:rsid w:val="006A3629"/>
    <w:rsid w:val="006A390E"/>
    <w:rsid w:val="006A4A21"/>
    <w:rsid w:val="006A51C2"/>
    <w:rsid w:val="006A562D"/>
    <w:rsid w:val="006A574F"/>
    <w:rsid w:val="006A5C95"/>
    <w:rsid w:val="006A61E2"/>
    <w:rsid w:val="006A61FA"/>
    <w:rsid w:val="006A6B3F"/>
    <w:rsid w:val="006A7274"/>
    <w:rsid w:val="006A76F3"/>
    <w:rsid w:val="006A7EA7"/>
    <w:rsid w:val="006B02B3"/>
    <w:rsid w:val="006B0394"/>
    <w:rsid w:val="006B0452"/>
    <w:rsid w:val="006B05CB"/>
    <w:rsid w:val="006B08B5"/>
    <w:rsid w:val="006B091C"/>
    <w:rsid w:val="006B0B48"/>
    <w:rsid w:val="006B0C10"/>
    <w:rsid w:val="006B1270"/>
    <w:rsid w:val="006B2A21"/>
    <w:rsid w:val="006B2BEA"/>
    <w:rsid w:val="006B2CBE"/>
    <w:rsid w:val="006B3058"/>
    <w:rsid w:val="006B38C4"/>
    <w:rsid w:val="006B3BC0"/>
    <w:rsid w:val="006B4348"/>
    <w:rsid w:val="006B4C87"/>
    <w:rsid w:val="006B53A5"/>
    <w:rsid w:val="006B5BE1"/>
    <w:rsid w:val="006B6312"/>
    <w:rsid w:val="006B6B35"/>
    <w:rsid w:val="006B6C89"/>
    <w:rsid w:val="006B7436"/>
    <w:rsid w:val="006B7637"/>
    <w:rsid w:val="006B7D1F"/>
    <w:rsid w:val="006B7F64"/>
    <w:rsid w:val="006C0D29"/>
    <w:rsid w:val="006C10C9"/>
    <w:rsid w:val="006C1207"/>
    <w:rsid w:val="006C1912"/>
    <w:rsid w:val="006C1A38"/>
    <w:rsid w:val="006C1F4C"/>
    <w:rsid w:val="006C2107"/>
    <w:rsid w:val="006C2196"/>
    <w:rsid w:val="006C293C"/>
    <w:rsid w:val="006C2A9E"/>
    <w:rsid w:val="006C2D14"/>
    <w:rsid w:val="006C3377"/>
    <w:rsid w:val="006C3999"/>
    <w:rsid w:val="006C4361"/>
    <w:rsid w:val="006C4A55"/>
    <w:rsid w:val="006C5B70"/>
    <w:rsid w:val="006C5F1E"/>
    <w:rsid w:val="006C7164"/>
    <w:rsid w:val="006C7578"/>
    <w:rsid w:val="006C7C56"/>
    <w:rsid w:val="006D070A"/>
    <w:rsid w:val="006D09CC"/>
    <w:rsid w:val="006D0B28"/>
    <w:rsid w:val="006D0B42"/>
    <w:rsid w:val="006D0C42"/>
    <w:rsid w:val="006D1344"/>
    <w:rsid w:val="006D1630"/>
    <w:rsid w:val="006D1BF5"/>
    <w:rsid w:val="006D21FB"/>
    <w:rsid w:val="006D2620"/>
    <w:rsid w:val="006D2B16"/>
    <w:rsid w:val="006D2C17"/>
    <w:rsid w:val="006D2D6A"/>
    <w:rsid w:val="006D2D9A"/>
    <w:rsid w:val="006D306B"/>
    <w:rsid w:val="006D3B20"/>
    <w:rsid w:val="006D41DB"/>
    <w:rsid w:val="006D53E8"/>
    <w:rsid w:val="006D548C"/>
    <w:rsid w:val="006D5D4C"/>
    <w:rsid w:val="006D5F8C"/>
    <w:rsid w:val="006D60B9"/>
    <w:rsid w:val="006D68B9"/>
    <w:rsid w:val="006D6CD1"/>
    <w:rsid w:val="006D6EEE"/>
    <w:rsid w:val="006D70CA"/>
    <w:rsid w:val="006D728E"/>
    <w:rsid w:val="006D74CD"/>
    <w:rsid w:val="006D7763"/>
    <w:rsid w:val="006D79C5"/>
    <w:rsid w:val="006E0369"/>
    <w:rsid w:val="006E0AF3"/>
    <w:rsid w:val="006E112A"/>
    <w:rsid w:val="006E131B"/>
    <w:rsid w:val="006E1CA5"/>
    <w:rsid w:val="006E1EA1"/>
    <w:rsid w:val="006E21FB"/>
    <w:rsid w:val="006E27AC"/>
    <w:rsid w:val="006E3407"/>
    <w:rsid w:val="006E3417"/>
    <w:rsid w:val="006E34AC"/>
    <w:rsid w:val="006E3859"/>
    <w:rsid w:val="006E3ACF"/>
    <w:rsid w:val="006E3C5D"/>
    <w:rsid w:val="006E4885"/>
    <w:rsid w:val="006E4DD8"/>
    <w:rsid w:val="006E4E57"/>
    <w:rsid w:val="006E4EAF"/>
    <w:rsid w:val="006E519B"/>
    <w:rsid w:val="006E51F0"/>
    <w:rsid w:val="006E5321"/>
    <w:rsid w:val="006E5368"/>
    <w:rsid w:val="006E6187"/>
    <w:rsid w:val="006E682A"/>
    <w:rsid w:val="006E7203"/>
    <w:rsid w:val="006E74B9"/>
    <w:rsid w:val="006E7B1B"/>
    <w:rsid w:val="006E7F4E"/>
    <w:rsid w:val="006F02DB"/>
    <w:rsid w:val="006F03E9"/>
    <w:rsid w:val="006F137C"/>
    <w:rsid w:val="006F190F"/>
    <w:rsid w:val="006F1B30"/>
    <w:rsid w:val="006F1DCB"/>
    <w:rsid w:val="006F2599"/>
    <w:rsid w:val="006F2DF9"/>
    <w:rsid w:val="006F3451"/>
    <w:rsid w:val="006F3C21"/>
    <w:rsid w:val="006F4408"/>
    <w:rsid w:val="006F4764"/>
    <w:rsid w:val="006F538D"/>
    <w:rsid w:val="006F54A7"/>
    <w:rsid w:val="006F5CA7"/>
    <w:rsid w:val="006F7568"/>
    <w:rsid w:val="007000D3"/>
    <w:rsid w:val="00700596"/>
    <w:rsid w:val="00700B13"/>
    <w:rsid w:val="00701553"/>
    <w:rsid w:val="007016F8"/>
    <w:rsid w:val="00701AA9"/>
    <w:rsid w:val="00701F6B"/>
    <w:rsid w:val="00702059"/>
    <w:rsid w:val="007023F1"/>
    <w:rsid w:val="00702618"/>
    <w:rsid w:val="00702A84"/>
    <w:rsid w:val="00702BC9"/>
    <w:rsid w:val="00702C68"/>
    <w:rsid w:val="00702D80"/>
    <w:rsid w:val="00703599"/>
    <w:rsid w:val="00703985"/>
    <w:rsid w:val="007047D2"/>
    <w:rsid w:val="00705341"/>
    <w:rsid w:val="0070550E"/>
    <w:rsid w:val="00705AA8"/>
    <w:rsid w:val="00705D3D"/>
    <w:rsid w:val="0070617A"/>
    <w:rsid w:val="00706207"/>
    <w:rsid w:val="0070621A"/>
    <w:rsid w:val="00706FC6"/>
    <w:rsid w:val="0070745B"/>
    <w:rsid w:val="0070784C"/>
    <w:rsid w:val="0071003E"/>
    <w:rsid w:val="007103D3"/>
    <w:rsid w:val="00710974"/>
    <w:rsid w:val="00711109"/>
    <w:rsid w:val="007117E0"/>
    <w:rsid w:val="007118FF"/>
    <w:rsid w:val="00711C3B"/>
    <w:rsid w:val="00712291"/>
    <w:rsid w:val="00712A08"/>
    <w:rsid w:val="00712CA7"/>
    <w:rsid w:val="00713694"/>
    <w:rsid w:val="00713C34"/>
    <w:rsid w:val="00713E2F"/>
    <w:rsid w:val="00713F93"/>
    <w:rsid w:val="00714904"/>
    <w:rsid w:val="00714BD1"/>
    <w:rsid w:val="00714E1A"/>
    <w:rsid w:val="00715EA1"/>
    <w:rsid w:val="007169D8"/>
    <w:rsid w:val="00717536"/>
    <w:rsid w:val="00717BC3"/>
    <w:rsid w:val="00717E72"/>
    <w:rsid w:val="007201BA"/>
    <w:rsid w:val="00721362"/>
    <w:rsid w:val="0072178A"/>
    <w:rsid w:val="007219D3"/>
    <w:rsid w:val="00721E2E"/>
    <w:rsid w:val="00721E5F"/>
    <w:rsid w:val="00722E2B"/>
    <w:rsid w:val="00722E7E"/>
    <w:rsid w:val="0072305E"/>
    <w:rsid w:val="0072354E"/>
    <w:rsid w:val="00723BFC"/>
    <w:rsid w:val="0072454F"/>
    <w:rsid w:val="0072499F"/>
    <w:rsid w:val="00724BEC"/>
    <w:rsid w:val="00725A1E"/>
    <w:rsid w:val="00725E8E"/>
    <w:rsid w:val="00726015"/>
    <w:rsid w:val="0072631D"/>
    <w:rsid w:val="00726989"/>
    <w:rsid w:val="00726D66"/>
    <w:rsid w:val="007271D1"/>
    <w:rsid w:val="00727396"/>
    <w:rsid w:val="007276ED"/>
    <w:rsid w:val="007277A1"/>
    <w:rsid w:val="00727A93"/>
    <w:rsid w:val="00727D4A"/>
    <w:rsid w:val="007302B7"/>
    <w:rsid w:val="007306EC"/>
    <w:rsid w:val="007312CB"/>
    <w:rsid w:val="007316AD"/>
    <w:rsid w:val="007329BF"/>
    <w:rsid w:val="00733A6A"/>
    <w:rsid w:val="00733F55"/>
    <w:rsid w:val="0073413B"/>
    <w:rsid w:val="007346AC"/>
    <w:rsid w:val="007348C0"/>
    <w:rsid w:val="0073512B"/>
    <w:rsid w:val="007353E7"/>
    <w:rsid w:val="00735AC4"/>
    <w:rsid w:val="007365E7"/>
    <w:rsid w:val="00737678"/>
    <w:rsid w:val="00737DE4"/>
    <w:rsid w:val="00740414"/>
    <w:rsid w:val="00741202"/>
    <w:rsid w:val="00741470"/>
    <w:rsid w:val="00742376"/>
    <w:rsid w:val="00742477"/>
    <w:rsid w:val="00742879"/>
    <w:rsid w:val="007428BF"/>
    <w:rsid w:val="00742FDC"/>
    <w:rsid w:val="00743B78"/>
    <w:rsid w:val="00744414"/>
    <w:rsid w:val="0074443F"/>
    <w:rsid w:val="007444B3"/>
    <w:rsid w:val="007444D5"/>
    <w:rsid w:val="00745630"/>
    <w:rsid w:val="007457A1"/>
    <w:rsid w:val="007464DB"/>
    <w:rsid w:val="007470DB"/>
    <w:rsid w:val="00747229"/>
    <w:rsid w:val="00747641"/>
    <w:rsid w:val="00747989"/>
    <w:rsid w:val="00747AF6"/>
    <w:rsid w:val="00747B9C"/>
    <w:rsid w:val="00747D65"/>
    <w:rsid w:val="0075006D"/>
    <w:rsid w:val="007500B6"/>
    <w:rsid w:val="007508C6"/>
    <w:rsid w:val="0075091F"/>
    <w:rsid w:val="007509B4"/>
    <w:rsid w:val="007510B1"/>
    <w:rsid w:val="00751496"/>
    <w:rsid w:val="00751666"/>
    <w:rsid w:val="007516FD"/>
    <w:rsid w:val="00751726"/>
    <w:rsid w:val="00751A36"/>
    <w:rsid w:val="00752753"/>
    <w:rsid w:val="007527DD"/>
    <w:rsid w:val="00752920"/>
    <w:rsid w:val="007529DB"/>
    <w:rsid w:val="00752E29"/>
    <w:rsid w:val="00753D3D"/>
    <w:rsid w:val="00754306"/>
    <w:rsid w:val="00754884"/>
    <w:rsid w:val="00754AE0"/>
    <w:rsid w:val="007557C7"/>
    <w:rsid w:val="0075596C"/>
    <w:rsid w:val="00755FFE"/>
    <w:rsid w:val="0075706F"/>
    <w:rsid w:val="00757169"/>
    <w:rsid w:val="00757197"/>
    <w:rsid w:val="00757CFF"/>
    <w:rsid w:val="00757E40"/>
    <w:rsid w:val="00757FC9"/>
    <w:rsid w:val="00760435"/>
    <w:rsid w:val="00760825"/>
    <w:rsid w:val="007609EF"/>
    <w:rsid w:val="00760F48"/>
    <w:rsid w:val="00761168"/>
    <w:rsid w:val="0076159E"/>
    <w:rsid w:val="0076188D"/>
    <w:rsid w:val="00761AF5"/>
    <w:rsid w:val="00761E87"/>
    <w:rsid w:val="0076263F"/>
    <w:rsid w:val="007631A9"/>
    <w:rsid w:val="007638D6"/>
    <w:rsid w:val="007639C5"/>
    <w:rsid w:val="00763B27"/>
    <w:rsid w:val="00763EB6"/>
    <w:rsid w:val="0076436D"/>
    <w:rsid w:val="007646DB"/>
    <w:rsid w:val="00764A95"/>
    <w:rsid w:val="00764E84"/>
    <w:rsid w:val="00765237"/>
    <w:rsid w:val="007653FA"/>
    <w:rsid w:val="007654AC"/>
    <w:rsid w:val="00765AAC"/>
    <w:rsid w:val="0076645B"/>
    <w:rsid w:val="00766888"/>
    <w:rsid w:val="00766B76"/>
    <w:rsid w:val="00766BD2"/>
    <w:rsid w:val="00767C1C"/>
    <w:rsid w:val="00767C33"/>
    <w:rsid w:val="00767C76"/>
    <w:rsid w:val="00767EE7"/>
    <w:rsid w:val="0077111D"/>
    <w:rsid w:val="0077136E"/>
    <w:rsid w:val="007715E8"/>
    <w:rsid w:val="00771807"/>
    <w:rsid w:val="0077185E"/>
    <w:rsid w:val="007719D3"/>
    <w:rsid w:val="00771A3B"/>
    <w:rsid w:val="00772552"/>
    <w:rsid w:val="0077270A"/>
    <w:rsid w:val="00772E11"/>
    <w:rsid w:val="00772E30"/>
    <w:rsid w:val="00773209"/>
    <w:rsid w:val="00773668"/>
    <w:rsid w:val="00773986"/>
    <w:rsid w:val="00773A28"/>
    <w:rsid w:val="00773C2B"/>
    <w:rsid w:val="00773E50"/>
    <w:rsid w:val="00774497"/>
    <w:rsid w:val="00774BBC"/>
    <w:rsid w:val="00775023"/>
    <w:rsid w:val="00775137"/>
    <w:rsid w:val="00775A78"/>
    <w:rsid w:val="00776842"/>
    <w:rsid w:val="0077698A"/>
    <w:rsid w:val="007771C1"/>
    <w:rsid w:val="007775CC"/>
    <w:rsid w:val="00777832"/>
    <w:rsid w:val="0077796A"/>
    <w:rsid w:val="00777C7B"/>
    <w:rsid w:val="00777C84"/>
    <w:rsid w:val="00777D6F"/>
    <w:rsid w:val="00777E6E"/>
    <w:rsid w:val="0078042D"/>
    <w:rsid w:val="00780ED2"/>
    <w:rsid w:val="00781005"/>
    <w:rsid w:val="00781150"/>
    <w:rsid w:val="0078121F"/>
    <w:rsid w:val="00781C30"/>
    <w:rsid w:val="00782066"/>
    <w:rsid w:val="0078281D"/>
    <w:rsid w:val="007835AC"/>
    <w:rsid w:val="00784791"/>
    <w:rsid w:val="00784EEC"/>
    <w:rsid w:val="00784F9E"/>
    <w:rsid w:val="00785324"/>
    <w:rsid w:val="007853D9"/>
    <w:rsid w:val="007854B0"/>
    <w:rsid w:val="007854FB"/>
    <w:rsid w:val="007858BC"/>
    <w:rsid w:val="00785BEF"/>
    <w:rsid w:val="00785FCB"/>
    <w:rsid w:val="00786160"/>
    <w:rsid w:val="00786679"/>
    <w:rsid w:val="00786FD4"/>
    <w:rsid w:val="0078735F"/>
    <w:rsid w:val="00787922"/>
    <w:rsid w:val="00787AD3"/>
    <w:rsid w:val="007906E1"/>
    <w:rsid w:val="00790BFC"/>
    <w:rsid w:val="0079120A"/>
    <w:rsid w:val="0079138F"/>
    <w:rsid w:val="00791446"/>
    <w:rsid w:val="007914C2"/>
    <w:rsid w:val="0079176E"/>
    <w:rsid w:val="007917D0"/>
    <w:rsid w:val="00791B8A"/>
    <w:rsid w:val="00791BFE"/>
    <w:rsid w:val="00791D45"/>
    <w:rsid w:val="00791F47"/>
    <w:rsid w:val="007921DF"/>
    <w:rsid w:val="00792337"/>
    <w:rsid w:val="00792342"/>
    <w:rsid w:val="0079282D"/>
    <w:rsid w:val="007938C0"/>
    <w:rsid w:val="00793D0D"/>
    <w:rsid w:val="00794031"/>
    <w:rsid w:val="007941DF"/>
    <w:rsid w:val="007947AA"/>
    <w:rsid w:val="00794A85"/>
    <w:rsid w:val="00794B0A"/>
    <w:rsid w:val="00794DF1"/>
    <w:rsid w:val="007950F9"/>
    <w:rsid w:val="00795130"/>
    <w:rsid w:val="00795276"/>
    <w:rsid w:val="007953BE"/>
    <w:rsid w:val="0079608B"/>
    <w:rsid w:val="00796554"/>
    <w:rsid w:val="00796D7B"/>
    <w:rsid w:val="00796F80"/>
    <w:rsid w:val="007975AB"/>
    <w:rsid w:val="00797C3F"/>
    <w:rsid w:val="007A06B4"/>
    <w:rsid w:val="007A08AE"/>
    <w:rsid w:val="007A0DCA"/>
    <w:rsid w:val="007A105D"/>
    <w:rsid w:val="007A1152"/>
    <w:rsid w:val="007A1359"/>
    <w:rsid w:val="007A1653"/>
    <w:rsid w:val="007A2690"/>
    <w:rsid w:val="007A26CC"/>
    <w:rsid w:val="007A2A94"/>
    <w:rsid w:val="007A3297"/>
    <w:rsid w:val="007A37F3"/>
    <w:rsid w:val="007A3EF6"/>
    <w:rsid w:val="007A48B0"/>
    <w:rsid w:val="007A4A6D"/>
    <w:rsid w:val="007A4B71"/>
    <w:rsid w:val="007A4FF0"/>
    <w:rsid w:val="007A4FF6"/>
    <w:rsid w:val="007A5DED"/>
    <w:rsid w:val="007A63FB"/>
    <w:rsid w:val="007A6501"/>
    <w:rsid w:val="007A6A8F"/>
    <w:rsid w:val="007A714A"/>
    <w:rsid w:val="007A762F"/>
    <w:rsid w:val="007A772E"/>
    <w:rsid w:val="007A7E9B"/>
    <w:rsid w:val="007A7EF8"/>
    <w:rsid w:val="007B0085"/>
    <w:rsid w:val="007B0827"/>
    <w:rsid w:val="007B1016"/>
    <w:rsid w:val="007B17BE"/>
    <w:rsid w:val="007B2494"/>
    <w:rsid w:val="007B2663"/>
    <w:rsid w:val="007B281B"/>
    <w:rsid w:val="007B2944"/>
    <w:rsid w:val="007B2D31"/>
    <w:rsid w:val="007B3128"/>
    <w:rsid w:val="007B3709"/>
    <w:rsid w:val="007B3826"/>
    <w:rsid w:val="007B3A8F"/>
    <w:rsid w:val="007B3B17"/>
    <w:rsid w:val="007B3FC1"/>
    <w:rsid w:val="007B4760"/>
    <w:rsid w:val="007B4A3B"/>
    <w:rsid w:val="007B50E5"/>
    <w:rsid w:val="007B512A"/>
    <w:rsid w:val="007B543E"/>
    <w:rsid w:val="007B57DA"/>
    <w:rsid w:val="007B5B42"/>
    <w:rsid w:val="007B5E5B"/>
    <w:rsid w:val="007B5F88"/>
    <w:rsid w:val="007B6E3C"/>
    <w:rsid w:val="007B7E5E"/>
    <w:rsid w:val="007C04BD"/>
    <w:rsid w:val="007C0C3B"/>
    <w:rsid w:val="007C17CA"/>
    <w:rsid w:val="007C2097"/>
    <w:rsid w:val="007C37DB"/>
    <w:rsid w:val="007C39C2"/>
    <w:rsid w:val="007C3ED3"/>
    <w:rsid w:val="007C48EA"/>
    <w:rsid w:val="007C49DF"/>
    <w:rsid w:val="007C5812"/>
    <w:rsid w:val="007C5ED7"/>
    <w:rsid w:val="007C63AB"/>
    <w:rsid w:val="007C6414"/>
    <w:rsid w:val="007C6628"/>
    <w:rsid w:val="007C76CB"/>
    <w:rsid w:val="007C7C45"/>
    <w:rsid w:val="007D114A"/>
    <w:rsid w:val="007D1A56"/>
    <w:rsid w:val="007D21EF"/>
    <w:rsid w:val="007D264D"/>
    <w:rsid w:val="007D274F"/>
    <w:rsid w:val="007D2946"/>
    <w:rsid w:val="007D2E7E"/>
    <w:rsid w:val="007D3342"/>
    <w:rsid w:val="007D459B"/>
    <w:rsid w:val="007D4862"/>
    <w:rsid w:val="007D4872"/>
    <w:rsid w:val="007D4EE2"/>
    <w:rsid w:val="007D5260"/>
    <w:rsid w:val="007D5543"/>
    <w:rsid w:val="007D67CB"/>
    <w:rsid w:val="007D68DD"/>
    <w:rsid w:val="007D68F5"/>
    <w:rsid w:val="007D68FE"/>
    <w:rsid w:val="007D6A07"/>
    <w:rsid w:val="007D6BD1"/>
    <w:rsid w:val="007D6E7D"/>
    <w:rsid w:val="007D7369"/>
    <w:rsid w:val="007D758E"/>
    <w:rsid w:val="007D7972"/>
    <w:rsid w:val="007D7C46"/>
    <w:rsid w:val="007E00B3"/>
    <w:rsid w:val="007E015E"/>
    <w:rsid w:val="007E0395"/>
    <w:rsid w:val="007E06E4"/>
    <w:rsid w:val="007E0945"/>
    <w:rsid w:val="007E0E5B"/>
    <w:rsid w:val="007E10FB"/>
    <w:rsid w:val="007E1583"/>
    <w:rsid w:val="007E2616"/>
    <w:rsid w:val="007E2D48"/>
    <w:rsid w:val="007E32CB"/>
    <w:rsid w:val="007E373F"/>
    <w:rsid w:val="007E45F2"/>
    <w:rsid w:val="007E4630"/>
    <w:rsid w:val="007E4810"/>
    <w:rsid w:val="007E4918"/>
    <w:rsid w:val="007E4D82"/>
    <w:rsid w:val="007E4E65"/>
    <w:rsid w:val="007E4E92"/>
    <w:rsid w:val="007E4EAF"/>
    <w:rsid w:val="007E5603"/>
    <w:rsid w:val="007E5AD3"/>
    <w:rsid w:val="007E6473"/>
    <w:rsid w:val="007E67F2"/>
    <w:rsid w:val="007E6DD0"/>
    <w:rsid w:val="007E70BF"/>
    <w:rsid w:val="007E76AF"/>
    <w:rsid w:val="007F0088"/>
    <w:rsid w:val="007F00FD"/>
    <w:rsid w:val="007F0A30"/>
    <w:rsid w:val="007F1264"/>
    <w:rsid w:val="007F18CA"/>
    <w:rsid w:val="007F1D2D"/>
    <w:rsid w:val="007F20ED"/>
    <w:rsid w:val="007F211E"/>
    <w:rsid w:val="007F2585"/>
    <w:rsid w:val="007F2592"/>
    <w:rsid w:val="007F25B6"/>
    <w:rsid w:val="007F2CAA"/>
    <w:rsid w:val="007F35E5"/>
    <w:rsid w:val="007F3FAD"/>
    <w:rsid w:val="007F40FF"/>
    <w:rsid w:val="007F4286"/>
    <w:rsid w:val="007F454D"/>
    <w:rsid w:val="007F45FE"/>
    <w:rsid w:val="007F461A"/>
    <w:rsid w:val="007F4AAA"/>
    <w:rsid w:val="007F4B45"/>
    <w:rsid w:val="007F4BC7"/>
    <w:rsid w:val="007F4E9D"/>
    <w:rsid w:val="007F5CA7"/>
    <w:rsid w:val="007F5DBD"/>
    <w:rsid w:val="007F5FFB"/>
    <w:rsid w:val="007F61D1"/>
    <w:rsid w:val="007F7635"/>
    <w:rsid w:val="0080076F"/>
    <w:rsid w:val="00800C9C"/>
    <w:rsid w:val="0080115B"/>
    <w:rsid w:val="00801BCB"/>
    <w:rsid w:val="0080224D"/>
    <w:rsid w:val="008024F4"/>
    <w:rsid w:val="008028F4"/>
    <w:rsid w:val="008029E3"/>
    <w:rsid w:val="00803042"/>
    <w:rsid w:val="0080306F"/>
    <w:rsid w:val="0080322C"/>
    <w:rsid w:val="008035E5"/>
    <w:rsid w:val="00803961"/>
    <w:rsid w:val="00803BCB"/>
    <w:rsid w:val="00803CDA"/>
    <w:rsid w:val="00803CEA"/>
    <w:rsid w:val="00804626"/>
    <w:rsid w:val="008048B7"/>
    <w:rsid w:val="00804A8A"/>
    <w:rsid w:val="00804C57"/>
    <w:rsid w:val="00804F7C"/>
    <w:rsid w:val="00805334"/>
    <w:rsid w:val="008053BD"/>
    <w:rsid w:val="00805458"/>
    <w:rsid w:val="008057A6"/>
    <w:rsid w:val="00806022"/>
    <w:rsid w:val="008060C7"/>
    <w:rsid w:val="008062F7"/>
    <w:rsid w:val="0080668C"/>
    <w:rsid w:val="00806855"/>
    <w:rsid w:val="008068C4"/>
    <w:rsid w:val="00806AA7"/>
    <w:rsid w:val="00806CDF"/>
    <w:rsid w:val="00806E29"/>
    <w:rsid w:val="00807144"/>
    <w:rsid w:val="00807479"/>
    <w:rsid w:val="00807F09"/>
    <w:rsid w:val="008103D8"/>
    <w:rsid w:val="00810667"/>
    <w:rsid w:val="00810833"/>
    <w:rsid w:val="00810FBA"/>
    <w:rsid w:val="00811F4A"/>
    <w:rsid w:val="00812028"/>
    <w:rsid w:val="00812068"/>
    <w:rsid w:val="008122E5"/>
    <w:rsid w:val="008128B7"/>
    <w:rsid w:val="0081299A"/>
    <w:rsid w:val="00812A2C"/>
    <w:rsid w:val="00813453"/>
    <w:rsid w:val="00813C90"/>
    <w:rsid w:val="00813DC2"/>
    <w:rsid w:val="00814476"/>
    <w:rsid w:val="0081572E"/>
    <w:rsid w:val="00815B6B"/>
    <w:rsid w:val="00817F7F"/>
    <w:rsid w:val="008212C3"/>
    <w:rsid w:val="00821365"/>
    <w:rsid w:val="00821A90"/>
    <w:rsid w:val="00822351"/>
    <w:rsid w:val="00822401"/>
    <w:rsid w:val="0082257A"/>
    <w:rsid w:val="008225FC"/>
    <w:rsid w:val="00822ECA"/>
    <w:rsid w:val="00822F0A"/>
    <w:rsid w:val="00823330"/>
    <w:rsid w:val="008233C4"/>
    <w:rsid w:val="0082413A"/>
    <w:rsid w:val="00824530"/>
    <w:rsid w:val="008247DE"/>
    <w:rsid w:val="00824879"/>
    <w:rsid w:val="0082496B"/>
    <w:rsid w:val="008257B4"/>
    <w:rsid w:val="00825902"/>
    <w:rsid w:val="008261B7"/>
    <w:rsid w:val="0082641C"/>
    <w:rsid w:val="00826698"/>
    <w:rsid w:val="0082673C"/>
    <w:rsid w:val="008267BE"/>
    <w:rsid w:val="008268AD"/>
    <w:rsid w:val="008275FF"/>
    <w:rsid w:val="00827FE0"/>
    <w:rsid w:val="008300C2"/>
    <w:rsid w:val="008309CD"/>
    <w:rsid w:val="00830B46"/>
    <w:rsid w:val="008312DB"/>
    <w:rsid w:val="00831C72"/>
    <w:rsid w:val="00832278"/>
    <w:rsid w:val="0083290F"/>
    <w:rsid w:val="00832C8B"/>
    <w:rsid w:val="0083358D"/>
    <w:rsid w:val="00833928"/>
    <w:rsid w:val="00833B51"/>
    <w:rsid w:val="00834227"/>
    <w:rsid w:val="00834507"/>
    <w:rsid w:val="00834600"/>
    <w:rsid w:val="00834A65"/>
    <w:rsid w:val="00834A81"/>
    <w:rsid w:val="0083525B"/>
    <w:rsid w:val="00835346"/>
    <w:rsid w:val="00835679"/>
    <w:rsid w:val="00835910"/>
    <w:rsid w:val="00835D84"/>
    <w:rsid w:val="00835FFD"/>
    <w:rsid w:val="00836750"/>
    <w:rsid w:val="008376BF"/>
    <w:rsid w:val="00837B00"/>
    <w:rsid w:val="008400F9"/>
    <w:rsid w:val="008404BF"/>
    <w:rsid w:val="008407C4"/>
    <w:rsid w:val="0084091C"/>
    <w:rsid w:val="00840D90"/>
    <w:rsid w:val="0084120B"/>
    <w:rsid w:val="008412D1"/>
    <w:rsid w:val="0084155A"/>
    <w:rsid w:val="00841BEF"/>
    <w:rsid w:val="00841E3B"/>
    <w:rsid w:val="00841F3C"/>
    <w:rsid w:val="0084297D"/>
    <w:rsid w:val="00843070"/>
    <w:rsid w:val="00843204"/>
    <w:rsid w:val="0084334D"/>
    <w:rsid w:val="008436B5"/>
    <w:rsid w:val="008438E4"/>
    <w:rsid w:val="00843A1D"/>
    <w:rsid w:val="00843F92"/>
    <w:rsid w:val="008455DA"/>
    <w:rsid w:val="008457B6"/>
    <w:rsid w:val="008457CE"/>
    <w:rsid w:val="008457DA"/>
    <w:rsid w:val="00845DD9"/>
    <w:rsid w:val="008460C4"/>
    <w:rsid w:val="00846AB1"/>
    <w:rsid w:val="00846B13"/>
    <w:rsid w:val="0084761E"/>
    <w:rsid w:val="008477AA"/>
    <w:rsid w:val="00847DB5"/>
    <w:rsid w:val="00847F69"/>
    <w:rsid w:val="00847FA9"/>
    <w:rsid w:val="00850013"/>
    <w:rsid w:val="008500CF"/>
    <w:rsid w:val="00850228"/>
    <w:rsid w:val="008508D4"/>
    <w:rsid w:val="0085093D"/>
    <w:rsid w:val="008512D0"/>
    <w:rsid w:val="0085146A"/>
    <w:rsid w:val="008515F5"/>
    <w:rsid w:val="0085182F"/>
    <w:rsid w:val="00851B2F"/>
    <w:rsid w:val="00851DF7"/>
    <w:rsid w:val="00853136"/>
    <w:rsid w:val="00853434"/>
    <w:rsid w:val="008538DB"/>
    <w:rsid w:val="00853BA6"/>
    <w:rsid w:val="00853F50"/>
    <w:rsid w:val="008541E5"/>
    <w:rsid w:val="00855AB8"/>
    <w:rsid w:val="00856AD5"/>
    <w:rsid w:val="00856FB3"/>
    <w:rsid w:val="00856FEF"/>
    <w:rsid w:val="00857502"/>
    <w:rsid w:val="00857A23"/>
    <w:rsid w:val="00857E1F"/>
    <w:rsid w:val="00860CDF"/>
    <w:rsid w:val="00860EAD"/>
    <w:rsid w:val="00861358"/>
    <w:rsid w:val="00861B63"/>
    <w:rsid w:val="0086235F"/>
    <w:rsid w:val="008626E7"/>
    <w:rsid w:val="008628F0"/>
    <w:rsid w:val="00862D89"/>
    <w:rsid w:val="00863570"/>
    <w:rsid w:val="0086358B"/>
    <w:rsid w:val="0086371A"/>
    <w:rsid w:val="00863A68"/>
    <w:rsid w:val="00864156"/>
    <w:rsid w:val="008641D9"/>
    <w:rsid w:val="008643C5"/>
    <w:rsid w:val="008648BE"/>
    <w:rsid w:val="00864C6B"/>
    <w:rsid w:val="00865027"/>
    <w:rsid w:val="00865278"/>
    <w:rsid w:val="008656AC"/>
    <w:rsid w:val="0086594B"/>
    <w:rsid w:val="00866A19"/>
    <w:rsid w:val="008674DE"/>
    <w:rsid w:val="00867CE8"/>
    <w:rsid w:val="00867DE1"/>
    <w:rsid w:val="00867E63"/>
    <w:rsid w:val="00870122"/>
    <w:rsid w:val="008708A0"/>
    <w:rsid w:val="00870C0D"/>
    <w:rsid w:val="00870EE7"/>
    <w:rsid w:val="0087156B"/>
    <w:rsid w:val="008716B3"/>
    <w:rsid w:val="008717EC"/>
    <w:rsid w:val="00871941"/>
    <w:rsid w:val="008719AE"/>
    <w:rsid w:val="00871B40"/>
    <w:rsid w:val="00871C04"/>
    <w:rsid w:val="008720ED"/>
    <w:rsid w:val="00872379"/>
    <w:rsid w:val="008723E0"/>
    <w:rsid w:val="00872479"/>
    <w:rsid w:val="008724C9"/>
    <w:rsid w:val="0087273F"/>
    <w:rsid w:val="008727EB"/>
    <w:rsid w:val="008728CD"/>
    <w:rsid w:val="00872AA9"/>
    <w:rsid w:val="00872B89"/>
    <w:rsid w:val="008730E4"/>
    <w:rsid w:val="0087325F"/>
    <w:rsid w:val="008740AC"/>
    <w:rsid w:val="008740C8"/>
    <w:rsid w:val="00874221"/>
    <w:rsid w:val="00875329"/>
    <w:rsid w:val="00875547"/>
    <w:rsid w:val="00875A73"/>
    <w:rsid w:val="00875AEF"/>
    <w:rsid w:val="00875C13"/>
    <w:rsid w:val="008760F6"/>
    <w:rsid w:val="00876953"/>
    <w:rsid w:val="00877775"/>
    <w:rsid w:val="008777C0"/>
    <w:rsid w:val="008802F8"/>
    <w:rsid w:val="00880549"/>
    <w:rsid w:val="0088092D"/>
    <w:rsid w:val="00880E40"/>
    <w:rsid w:val="00880F1C"/>
    <w:rsid w:val="0088156E"/>
    <w:rsid w:val="00882299"/>
    <w:rsid w:val="00882387"/>
    <w:rsid w:val="00882938"/>
    <w:rsid w:val="00882A28"/>
    <w:rsid w:val="00883216"/>
    <w:rsid w:val="00883331"/>
    <w:rsid w:val="0088344C"/>
    <w:rsid w:val="00883956"/>
    <w:rsid w:val="0088395D"/>
    <w:rsid w:val="00883DC6"/>
    <w:rsid w:val="0088448A"/>
    <w:rsid w:val="008849B0"/>
    <w:rsid w:val="00884CD4"/>
    <w:rsid w:val="008854FA"/>
    <w:rsid w:val="0088560F"/>
    <w:rsid w:val="008859D5"/>
    <w:rsid w:val="00885DA6"/>
    <w:rsid w:val="008864C9"/>
    <w:rsid w:val="00886623"/>
    <w:rsid w:val="00886B3A"/>
    <w:rsid w:val="00886EC5"/>
    <w:rsid w:val="008870C0"/>
    <w:rsid w:val="008872FF"/>
    <w:rsid w:val="008876BE"/>
    <w:rsid w:val="00887FC0"/>
    <w:rsid w:val="0089010E"/>
    <w:rsid w:val="008904F6"/>
    <w:rsid w:val="008906C6"/>
    <w:rsid w:val="00891513"/>
    <w:rsid w:val="00891C2B"/>
    <w:rsid w:val="00892079"/>
    <w:rsid w:val="008927C0"/>
    <w:rsid w:val="00892AC6"/>
    <w:rsid w:val="00893598"/>
    <w:rsid w:val="00894B7E"/>
    <w:rsid w:val="00894FB7"/>
    <w:rsid w:val="00895249"/>
    <w:rsid w:val="00895924"/>
    <w:rsid w:val="0089597F"/>
    <w:rsid w:val="00895D6F"/>
    <w:rsid w:val="00896593"/>
    <w:rsid w:val="00896A13"/>
    <w:rsid w:val="00896A2C"/>
    <w:rsid w:val="00896C69"/>
    <w:rsid w:val="00897527"/>
    <w:rsid w:val="00897A8F"/>
    <w:rsid w:val="00897CBE"/>
    <w:rsid w:val="008A035A"/>
    <w:rsid w:val="008A06F2"/>
    <w:rsid w:val="008A0A00"/>
    <w:rsid w:val="008A10C9"/>
    <w:rsid w:val="008A1AF9"/>
    <w:rsid w:val="008A1ECD"/>
    <w:rsid w:val="008A2701"/>
    <w:rsid w:val="008A2A23"/>
    <w:rsid w:val="008A2FC3"/>
    <w:rsid w:val="008A3BC5"/>
    <w:rsid w:val="008A3CFC"/>
    <w:rsid w:val="008A4597"/>
    <w:rsid w:val="008A4790"/>
    <w:rsid w:val="008A4A0A"/>
    <w:rsid w:val="008A4ED1"/>
    <w:rsid w:val="008A5006"/>
    <w:rsid w:val="008A6E50"/>
    <w:rsid w:val="008A73C2"/>
    <w:rsid w:val="008A7D9A"/>
    <w:rsid w:val="008A7FCB"/>
    <w:rsid w:val="008B0060"/>
    <w:rsid w:val="008B0071"/>
    <w:rsid w:val="008B1B17"/>
    <w:rsid w:val="008B2B35"/>
    <w:rsid w:val="008B30A7"/>
    <w:rsid w:val="008B3840"/>
    <w:rsid w:val="008B3E3F"/>
    <w:rsid w:val="008B3EB5"/>
    <w:rsid w:val="008B43EC"/>
    <w:rsid w:val="008B51BB"/>
    <w:rsid w:val="008B5370"/>
    <w:rsid w:val="008B5729"/>
    <w:rsid w:val="008B6283"/>
    <w:rsid w:val="008B6709"/>
    <w:rsid w:val="008B711A"/>
    <w:rsid w:val="008B74A8"/>
    <w:rsid w:val="008B7820"/>
    <w:rsid w:val="008B7E9E"/>
    <w:rsid w:val="008C0750"/>
    <w:rsid w:val="008C1108"/>
    <w:rsid w:val="008C173D"/>
    <w:rsid w:val="008C18C5"/>
    <w:rsid w:val="008C1D28"/>
    <w:rsid w:val="008C20AF"/>
    <w:rsid w:val="008C33A7"/>
    <w:rsid w:val="008C3794"/>
    <w:rsid w:val="008C3919"/>
    <w:rsid w:val="008C3C8D"/>
    <w:rsid w:val="008C4422"/>
    <w:rsid w:val="008C4567"/>
    <w:rsid w:val="008C46A1"/>
    <w:rsid w:val="008C4861"/>
    <w:rsid w:val="008C48A0"/>
    <w:rsid w:val="008C51FA"/>
    <w:rsid w:val="008C54C6"/>
    <w:rsid w:val="008C5610"/>
    <w:rsid w:val="008C5942"/>
    <w:rsid w:val="008C6096"/>
    <w:rsid w:val="008C60EC"/>
    <w:rsid w:val="008C633E"/>
    <w:rsid w:val="008C636A"/>
    <w:rsid w:val="008C6B2C"/>
    <w:rsid w:val="008C6DF3"/>
    <w:rsid w:val="008C6E62"/>
    <w:rsid w:val="008C7555"/>
    <w:rsid w:val="008C78FB"/>
    <w:rsid w:val="008C7CB9"/>
    <w:rsid w:val="008D0385"/>
    <w:rsid w:val="008D08F0"/>
    <w:rsid w:val="008D0C60"/>
    <w:rsid w:val="008D0C6D"/>
    <w:rsid w:val="008D1241"/>
    <w:rsid w:val="008D1516"/>
    <w:rsid w:val="008D2100"/>
    <w:rsid w:val="008D236C"/>
    <w:rsid w:val="008D2D67"/>
    <w:rsid w:val="008D3376"/>
    <w:rsid w:val="008D46D3"/>
    <w:rsid w:val="008D4940"/>
    <w:rsid w:val="008D4BE9"/>
    <w:rsid w:val="008D4F88"/>
    <w:rsid w:val="008D53A3"/>
    <w:rsid w:val="008D5AFF"/>
    <w:rsid w:val="008D5DA9"/>
    <w:rsid w:val="008D6DA4"/>
    <w:rsid w:val="008D71BF"/>
    <w:rsid w:val="008D73C6"/>
    <w:rsid w:val="008D7893"/>
    <w:rsid w:val="008E0400"/>
    <w:rsid w:val="008E1E81"/>
    <w:rsid w:val="008E2454"/>
    <w:rsid w:val="008E2759"/>
    <w:rsid w:val="008E2850"/>
    <w:rsid w:val="008E300A"/>
    <w:rsid w:val="008E3484"/>
    <w:rsid w:val="008E359E"/>
    <w:rsid w:val="008E3873"/>
    <w:rsid w:val="008E3AE3"/>
    <w:rsid w:val="008E3DDC"/>
    <w:rsid w:val="008E3FDC"/>
    <w:rsid w:val="008E44DB"/>
    <w:rsid w:val="008E4585"/>
    <w:rsid w:val="008E4A07"/>
    <w:rsid w:val="008E5762"/>
    <w:rsid w:val="008E5D77"/>
    <w:rsid w:val="008E63CA"/>
    <w:rsid w:val="008E650C"/>
    <w:rsid w:val="008E6E0D"/>
    <w:rsid w:val="008E6EE5"/>
    <w:rsid w:val="008F0201"/>
    <w:rsid w:val="008F0274"/>
    <w:rsid w:val="008F0C30"/>
    <w:rsid w:val="008F0C59"/>
    <w:rsid w:val="008F0C7F"/>
    <w:rsid w:val="008F136F"/>
    <w:rsid w:val="008F1CA8"/>
    <w:rsid w:val="008F1FA5"/>
    <w:rsid w:val="008F22D0"/>
    <w:rsid w:val="008F2796"/>
    <w:rsid w:val="008F29E5"/>
    <w:rsid w:val="008F2AD8"/>
    <w:rsid w:val="008F2EC6"/>
    <w:rsid w:val="008F366E"/>
    <w:rsid w:val="008F3D85"/>
    <w:rsid w:val="008F3DD7"/>
    <w:rsid w:val="008F405E"/>
    <w:rsid w:val="008F4170"/>
    <w:rsid w:val="008F50B9"/>
    <w:rsid w:val="008F5628"/>
    <w:rsid w:val="008F57EF"/>
    <w:rsid w:val="008F5916"/>
    <w:rsid w:val="008F5E33"/>
    <w:rsid w:val="008F6035"/>
    <w:rsid w:val="008F6239"/>
    <w:rsid w:val="008F65E0"/>
    <w:rsid w:val="008F67F0"/>
    <w:rsid w:val="008F682F"/>
    <w:rsid w:val="008F686C"/>
    <w:rsid w:val="008F6ACF"/>
    <w:rsid w:val="008F6B1B"/>
    <w:rsid w:val="008F6DB4"/>
    <w:rsid w:val="008F7721"/>
    <w:rsid w:val="0090003D"/>
    <w:rsid w:val="009002BC"/>
    <w:rsid w:val="009006CA"/>
    <w:rsid w:val="0090111A"/>
    <w:rsid w:val="00901699"/>
    <w:rsid w:val="00902183"/>
    <w:rsid w:val="009022A8"/>
    <w:rsid w:val="00902CE3"/>
    <w:rsid w:val="009032E3"/>
    <w:rsid w:val="00903920"/>
    <w:rsid w:val="00903A9D"/>
    <w:rsid w:val="00903D1D"/>
    <w:rsid w:val="0090469B"/>
    <w:rsid w:val="00904742"/>
    <w:rsid w:val="00904908"/>
    <w:rsid w:val="009049FD"/>
    <w:rsid w:val="0090571A"/>
    <w:rsid w:val="0090589F"/>
    <w:rsid w:val="00905A20"/>
    <w:rsid w:val="009066A9"/>
    <w:rsid w:val="00906937"/>
    <w:rsid w:val="00906A77"/>
    <w:rsid w:val="00906CE7"/>
    <w:rsid w:val="00910027"/>
    <w:rsid w:val="00910086"/>
    <w:rsid w:val="009106B6"/>
    <w:rsid w:val="00910C82"/>
    <w:rsid w:val="00911637"/>
    <w:rsid w:val="0091186B"/>
    <w:rsid w:val="00911C4A"/>
    <w:rsid w:val="00912668"/>
    <w:rsid w:val="00912D27"/>
    <w:rsid w:val="0091308B"/>
    <w:rsid w:val="00913254"/>
    <w:rsid w:val="00913E21"/>
    <w:rsid w:val="00913E4E"/>
    <w:rsid w:val="009143D9"/>
    <w:rsid w:val="0091444D"/>
    <w:rsid w:val="00915225"/>
    <w:rsid w:val="00915266"/>
    <w:rsid w:val="00915650"/>
    <w:rsid w:val="009156C2"/>
    <w:rsid w:val="00916000"/>
    <w:rsid w:val="009167EF"/>
    <w:rsid w:val="009167FD"/>
    <w:rsid w:val="00916AA0"/>
    <w:rsid w:val="00916CAD"/>
    <w:rsid w:val="00916FC9"/>
    <w:rsid w:val="009175D3"/>
    <w:rsid w:val="00917759"/>
    <w:rsid w:val="00917AE9"/>
    <w:rsid w:val="00917E08"/>
    <w:rsid w:val="00920175"/>
    <w:rsid w:val="0092077F"/>
    <w:rsid w:val="00921BA9"/>
    <w:rsid w:val="0092230F"/>
    <w:rsid w:val="00922BBE"/>
    <w:rsid w:val="0092366D"/>
    <w:rsid w:val="00923C28"/>
    <w:rsid w:val="009240EE"/>
    <w:rsid w:val="0092410C"/>
    <w:rsid w:val="00924676"/>
    <w:rsid w:val="009248E2"/>
    <w:rsid w:val="00925232"/>
    <w:rsid w:val="00925962"/>
    <w:rsid w:val="00925A6E"/>
    <w:rsid w:val="00925D70"/>
    <w:rsid w:val="00926720"/>
    <w:rsid w:val="009271E0"/>
    <w:rsid w:val="009272F0"/>
    <w:rsid w:val="00927919"/>
    <w:rsid w:val="0093048B"/>
    <w:rsid w:val="0093057E"/>
    <w:rsid w:val="009307EA"/>
    <w:rsid w:val="00930B11"/>
    <w:rsid w:val="00930CFF"/>
    <w:rsid w:val="0093128B"/>
    <w:rsid w:val="009319B4"/>
    <w:rsid w:val="00931B89"/>
    <w:rsid w:val="009323D9"/>
    <w:rsid w:val="0093274E"/>
    <w:rsid w:val="009327BA"/>
    <w:rsid w:val="009331FE"/>
    <w:rsid w:val="0093340A"/>
    <w:rsid w:val="009335B4"/>
    <w:rsid w:val="00933601"/>
    <w:rsid w:val="009336A8"/>
    <w:rsid w:val="00934DC6"/>
    <w:rsid w:val="00935008"/>
    <w:rsid w:val="00935162"/>
    <w:rsid w:val="00935639"/>
    <w:rsid w:val="00935C80"/>
    <w:rsid w:val="0093621E"/>
    <w:rsid w:val="009368AA"/>
    <w:rsid w:val="00936DD3"/>
    <w:rsid w:val="00936EE0"/>
    <w:rsid w:val="0093745C"/>
    <w:rsid w:val="0093761C"/>
    <w:rsid w:val="0093763C"/>
    <w:rsid w:val="00937A8F"/>
    <w:rsid w:val="00937DCB"/>
    <w:rsid w:val="00940055"/>
    <w:rsid w:val="00940165"/>
    <w:rsid w:val="0094068C"/>
    <w:rsid w:val="0094087E"/>
    <w:rsid w:val="00940DF9"/>
    <w:rsid w:val="00941060"/>
    <w:rsid w:val="00941499"/>
    <w:rsid w:val="009416AA"/>
    <w:rsid w:val="00941B57"/>
    <w:rsid w:val="00941D34"/>
    <w:rsid w:val="0094231A"/>
    <w:rsid w:val="00942519"/>
    <w:rsid w:val="00942C98"/>
    <w:rsid w:val="00942F9A"/>
    <w:rsid w:val="0094377B"/>
    <w:rsid w:val="00944581"/>
    <w:rsid w:val="00944622"/>
    <w:rsid w:val="00944668"/>
    <w:rsid w:val="00944F05"/>
    <w:rsid w:val="00944F0D"/>
    <w:rsid w:val="009453CD"/>
    <w:rsid w:val="00945618"/>
    <w:rsid w:val="00945D9E"/>
    <w:rsid w:val="00945DCD"/>
    <w:rsid w:val="009462A3"/>
    <w:rsid w:val="0094644D"/>
    <w:rsid w:val="009468F1"/>
    <w:rsid w:val="00946D48"/>
    <w:rsid w:val="00946DCF"/>
    <w:rsid w:val="00947B7C"/>
    <w:rsid w:val="0095088C"/>
    <w:rsid w:val="00951384"/>
    <w:rsid w:val="00951A30"/>
    <w:rsid w:val="00951DE0"/>
    <w:rsid w:val="00951E18"/>
    <w:rsid w:val="00951E32"/>
    <w:rsid w:val="00952430"/>
    <w:rsid w:val="0095263E"/>
    <w:rsid w:val="00952B12"/>
    <w:rsid w:val="00952DF0"/>
    <w:rsid w:val="00953A73"/>
    <w:rsid w:val="00953C59"/>
    <w:rsid w:val="00954975"/>
    <w:rsid w:val="00954FE3"/>
    <w:rsid w:val="0095575D"/>
    <w:rsid w:val="00955A86"/>
    <w:rsid w:val="00956544"/>
    <w:rsid w:val="00956801"/>
    <w:rsid w:val="009575E6"/>
    <w:rsid w:val="009577B6"/>
    <w:rsid w:val="00957F89"/>
    <w:rsid w:val="009600BA"/>
    <w:rsid w:val="0096159E"/>
    <w:rsid w:val="009615D7"/>
    <w:rsid w:val="00961B54"/>
    <w:rsid w:val="00961BAA"/>
    <w:rsid w:val="00961F05"/>
    <w:rsid w:val="009626B9"/>
    <w:rsid w:val="00962D34"/>
    <w:rsid w:val="0096355E"/>
    <w:rsid w:val="009639FA"/>
    <w:rsid w:val="009644E0"/>
    <w:rsid w:val="0096467A"/>
    <w:rsid w:val="00964706"/>
    <w:rsid w:val="0096472B"/>
    <w:rsid w:val="0096486C"/>
    <w:rsid w:val="00965379"/>
    <w:rsid w:val="00965525"/>
    <w:rsid w:val="00965B88"/>
    <w:rsid w:val="0096657B"/>
    <w:rsid w:val="009665DA"/>
    <w:rsid w:val="009678DD"/>
    <w:rsid w:val="00967EAF"/>
    <w:rsid w:val="009703EC"/>
    <w:rsid w:val="00970D81"/>
    <w:rsid w:val="00970E5B"/>
    <w:rsid w:val="009717DC"/>
    <w:rsid w:val="009718B2"/>
    <w:rsid w:val="00971CEA"/>
    <w:rsid w:val="00971EE4"/>
    <w:rsid w:val="00971F9B"/>
    <w:rsid w:val="0097254B"/>
    <w:rsid w:val="00972637"/>
    <w:rsid w:val="0097289C"/>
    <w:rsid w:val="00972D9E"/>
    <w:rsid w:val="0097347F"/>
    <w:rsid w:val="00973903"/>
    <w:rsid w:val="0097420A"/>
    <w:rsid w:val="00974896"/>
    <w:rsid w:val="00974AF3"/>
    <w:rsid w:val="00974DE3"/>
    <w:rsid w:val="00975272"/>
    <w:rsid w:val="00975DCA"/>
    <w:rsid w:val="009760C4"/>
    <w:rsid w:val="00976174"/>
    <w:rsid w:val="00976183"/>
    <w:rsid w:val="00976457"/>
    <w:rsid w:val="00976603"/>
    <w:rsid w:val="009777D9"/>
    <w:rsid w:val="009805EC"/>
    <w:rsid w:val="00980830"/>
    <w:rsid w:val="009808DC"/>
    <w:rsid w:val="00980911"/>
    <w:rsid w:val="00980C2C"/>
    <w:rsid w:val="009810AF"/>
    <w:rsid w:val="009810FF"/>
    <w:rsid w:val="0098148E"/>
    <w:rsid w:val="00982142"/>
    <w:rsid w:val="00982468"/>
    <w:rsid w:val="00982506"/>
    <w:rsid w:val="009828CA"/>
    <w:rsid w:val="00982C1C"/>
    <w:rsid w:val="00982DA4"/>
    <w:rsid w:val="0098300C"/>
    <w:rsid w:val="00983A24"/>
    <w:rsid w:val="009849E0"/>
    <w:rsid w:val="00984A47"/>
    <w:rsid w:val="00984E31"/>
    <w:rsid w:val="009856E4"/>
    <w:rsid w:val="009859ED"/>
    <w:rsid w:val="00985EAA"/>
    <w:rsid w:val="00986129"/>
    <w:rsid w:val="0098628F"/>
    <w:rsid w:val="00986C26"/>
    <w:rsid w:val="009872F6"/>
    <w:rsid w:val="009879A3"/>
    <w:rsid w:val="00987A0A"/>
    <w:rsid w:val="00987B9F"/>
    <w:rsid w:val="0099031F"/>
    <w:rsid w:val="00990587"/>
    <w:rsid w:val="0099071A"/>
    <w:rsid w:val="009918D9"/>
    <w:rsid w:val="00991B88"/>
    <w:rsid w:val="009921D8"/>
    <w:rsid w:val="00992C47"/>
    <w:rsid w:val="00992FAA"/>
    <w:rsid w:val="0099372F"/>
    <w:rsid w:val="009937EF"/>
    <w:rsid w:val="0099391B"/>
    <w:rsid w:val="00993D9B"/>
    <w:rsid w:val="009940ED"/>
    <w:rsid w:val="00994EF6"/>
    <w:rsid w:val="009950B1"/>
    <w:rsid w:val="0099573C"/>
    <w:rsid w:val="009958C0"/>
    <w:rsid w:val="00995A3F"/>
    <w:rsid w:val="009960A9"/>
    <w:rsid w:val="00996805"/>
    <w:rsid w:val="00997573"/>
    <w:rsid w:val="00997795"/>
    <w:rsid w:val="00997B4F"/>
    <w:rsid w:val="009A0218"/>
    <w:rsid w:val="009A030C"/>
    <w:rsid w:val="009A0507"/>
    <w:rsid w:val="009A0F3F"/>
    <w:rsid w:val="009A2358"/>
    <w:rsid w:val="009A28E1"/>
    <w:rsid w:val="009A35B1"/>
    <w:rsid w:val="009A36EC"/>
    <w:rsid w:val="009A3AB5"/>
    <w:rsid w:val="009A3CD9"/>
    <w:rsid w:val="009A3E87"/>
    <w:rsid w:val="009A42BB"/>
    <w:rsid w:val="009A463D"/>
    <w:rsid w:val="009A46EA"/>
    <w:rsid w:val="009A4700"/>
    <w:rsid w:val="009A4D3A"/>
    <w:rsid w:val="009A55B2"/>
    <w:rsid w:val="009A562C"/>
    <w:rsid w:val="009A58F2"/>
    <w:rsid w:val="009A5989"/>
    <w:rsid w:val="009A5C23"/>
    <w:rsid w:val="009A616F"/>
    <w:rsid w:val="009A686E"/>
    <w:rsid w:val="009A70AF"/>
    <w:rsid w:val="009A729C"/>
    <w:rsid w:val="009A77A9"/>
    <w:rsid w:val="009B00B6"/>
    <w:rsid w:val="009B0A6D"/>
    <w:rsid w:val="009B0F97"/>
    <w:rsid w:val="009B1920"/>
    <w:rsid w:val="009B1D67"/>
    <w:rsid w:val="009B22AE"/>
    <w:rsid w:val="009B22F3"/>
    <w:rsid w:val="009B2F12"/>
    <w:rsid w:val="009B3238"/>
    <w:rsid w:val="009B3561"/>
    <w:rsid w:val="009B4435"/>
    <w:rsid w:val="009B5171"/>
    <w:rsid w:val="009B55EB"/>
    <w:rsid w:val="009B5E83"/>
    <w:rsid w:val="009B5F75"/>
    <w:rsid w:val="009B61CA"/>
    <w:rsid w:val="009B6827"/>
    <w:rsid w:val="009B695F"/>
    <w:rsid w:val="009B6BC0"/>
    <w:rsid w:val="009B6C31"/>
    <w:rsid w:val="009B6C6E"/>
    <w:rsid w:val="009B764B"/>
    <w:rsid w:val="009B7B69"/>
    <w:rsid w:val="009C032A"/>
    <w:rsid w:val="009C03AE"/>
    <w:rsid w:val="009C06CE"/>
    <w:rsid w:val="009C07C4"/>
    <w:rsid w:val="009C0BC5"/>
    <w:rsid w:val="009C0C87"/>
    <w:rsid w:val="009C17CC"/>
    <w:rsid w:val="009C1E0C"/>
    <w:rsid w:val="009C2631"/>
    <w:rsid w:val="009C2B05"/>
    <w:rsid w:val="009C3A3C"/>
    <w:rsid w:val="009C3B1D"/>
    <w:rsid w:val="009C3E72"/>
    <w:rsid w:val="009C3E76"/>
    <w:rsid w:val="009C445C"/>
    <w:rsid w:val="009C477A"/>
    <w:rsid w:val="009C481C"/>
    <w:rsid w:val="009C4ECF"/>
    <w:rsid w:val="009C4F71"/>
    <w:rsid w:val="009C50C5"/>
    <w:rsid w:val="009C5DBF"/>
    <w:rsid w:val="009C6230"/>
    <w:rsid w:val="009C62DE"/>
    <w:rsid w:val="009C6332"/>
    <w:rsid w:val="009C6BD7"/>
    <w:rsid w:val="009D01F3"/>
    <w:rsid w:val="009D06D5"/>
    <w:rsid w:val="009D07B3"/>
    <w:rsid w:val="009D085A"/>
    <w:rsid w:val="009D1267"/>
    <w:rsid w:val="009D1680"/>
    <w:rsid w:val="009D177A"/>
    <w:rsid w:val="009D178A"/>
    <w:rsid w:val="009D1C79"/>
    <w:rsid w:val="009D1E21"/>
    <w:rsid w:val="009D2089"/>
    <w:rsid w:val="009D2293"/>
    <w:rsid w:val="009D25C6"/>
    <w:rsid w:val="009D4CEA"/>
    <w:rsid w:val="009D4D19"/>
    <w:rsid w:val="009D4EC5"/>
    <w:rsid w:val="009D4F2E"/>
    <w:rsid w:val="009D4F5B"/>
    <w:rsid w:val="009D55F3"/>
    <w:rsid w:val="009D5642"/>
    <w:rsid w:val="009D6EDC"/>
    <w:rsid w:val="009D781C"/>
    <w:rsid w:val="009E0042"/>
    <w:rsid w:val="009E0589"/>
    <w:rsid w:val="009E0D81"/>
    <w:rsid w:val="009E0E15"/>
    <w:rsid w:val="009E1173"/>
    <w:rsid w:val="009E19AB"/>
    <w:rsid w:val="009E2387"/>
    <w:rsid w:val="009E249D"/>
    <w:rsid w:val="009E29F0"/>
    <w:rsid w:val="009E3297"/>
    <w:rsid w:val="009E3327"/>
    <w:rsid w:val="009E36F8"/>
    <w:rsid w:val="009E3FC2"/>
    <w:rsid w:val="009E4D13"/>
    <w:rsid w:val="009E4FEE"/>
    <w:rsid w:val="009E555E"/>
    <w:rsid w:val="009E6321"/>
    <w:rsid w:val="009E6B7F"/>
    <w:rsid w:val="009E6E70"/>
    <w:rsid w:val="009E7089"/>
    <w:rsid w:val="009E7225"/>
    <w:rsid w:val="009E791A"/>
    <w:rsid w:val="009F0645"/>
    <w:rsid w:val="009F0FCF"/>
    <w:rsid w:val="009F128D"/>
    <w:rsid w:val="009F1E35"/>
    <w:rsid w:val="009F1F3D"/>
    <w:rsid w:val="009F232E"/>
    <w:rsid w:val="009F2389"/>
    <w:rsid w:val="009F2A0B"/>
    <w:rsid w:val="009F2E7E"/>
    <w:rsid w:val="009F3515"/>
    <w:rsid w:val="009F4119"/>
    <w:rsid w:val="009F437F"/>
    <w:rsid w:val="009F4528"/>
    <w:rsid w:val="009F5513"/>
    <w:rsid w:val="009F57BC"/>
    <w:rsid w:val="009F5E2B"/>
    <w:rsid w:val="009F5FF2"/>
    <w:rsid w:val="009F6683"/>
    <w:rsid w:val="009F6AC0"/>
    <w:rsid w:val="009F6EB9"/>
    <w:rsid w:val="009F7549"/>
    <w:rsid w:val="009F7612"/>
    <w:rsid w:val="00A01228"/>
    <w:rsid w:val="00A01305"/>
    <w:rsid w:val="00A014E3"/>
    <w:rsid w:val="00A0165F"/>
    <w:rsid w:val="00A0189F"/>
    <w:rsid w:val="00A01AF7"/>
    <w:rsid w:val="00A020EB"/>
    <w:rsid w:val="00A023D0"/>
    <w:rsid w:val="00A02604"/>
    <w:rsid w:val="00A027F9"/>
    <w:rsid w:val="00A0290C"/>
    <w:rsid w:val="00A02D90"/>
    <w:rsid w:val="00A02FF3"/>
    <w:rsid w:val="00A031B8"/>
    <w:rsid w:val="00A033F7"/>
    <w:rsid w:val="00A033FC"/>
    <w:rsid w:val="00A034D9"/>
    <w:rsid w:val="00A03A3F"/>
    <w:rsid w:val="00A03BBC"/>
    <w:rsid w:val="00A040A6"/>
    <w:rsid w:val="00A04294"/>
    <w:rsid w:val="00A04372"/>
    <w:rsid w:val="00A04C82"/>
    <w:rsid w:val="00A04F03"/>
    <w:rsid w:val="00A04FD9"/>
    <w:rsid w:val="00A05624"/>
    <w:rsid w:val="00A05901"/>
    <w:rsid w:val="00A0592F"/>
    <w:rsid w:val="00A0615C"/>
    <w:rsid w:val="00A06DBB"/>
    <w:rsid w:val="00A06DD9"/>
    <w:rsid w:val="00A06EFF"/>
    <w:rsid w:val="00A07C0B"/>
    <w:rsid w:val="00A07F4C"/>
    <w:rsid w:val="00A10348"/>
    <w:rsid w:val="00A10522"/>
    <w:rsid w:val="00A109D8"/>
    <w:rsid w:val="00A10B9C"/>
    <w:rsid w:val="00A112FD"/>
    <w:rsid w:val="00A1181E"/>
    <w:rsid w:val="00A11B2D"/>
    <w:rsid w:val="00A11D06"/>
    <w:rsid w:val="00A11E54"/>
    <w:rsid w:val="00A11FB6"/>
    <w:rsid w:val="00A1227A"/>
    <w:rsid w:val="00A12409"/>
    <w:rsid w:val="00A1291A"/>
    <w:rsid w:val="00A13741"/>
    <w:rsid w:val="00A13D7A"/>
    <w:rsid w:val="00A14FFC"/>
    <w:rsid w:val="00A158AE"/>
    <w:rsid w:val="00A16F20"/>
    <w:rsid w:val="00A17443"/>
    <w:rsid w:val="00A17503"/>
    <w:rsid w:val="00A17A42"/>
    <w:rsid w:val="00A17D54"/>
    <w:rsid w:val="00A20AD9"/>
    <w:rsid w:val="00A20F63"/>
    <w:rsid w:val="00A2128F"/>
    <w:rsid w:val="00A2142C"/>
    <w:rsid w:val="00A21AC6"/>
    <w:rsid w:val="00A21B3B"/>
    <w:rsid w:val="00A21CF9"/>
    <w:rsid w:val="00A23A98"/>
    <w:rsid w:val="00A24949"/>
    <w:rsid w:val="00A256B4"/>
    <w:rsid w:val="00A259BB"/>
    <w:rsid w:val="00A259FF"/>
    <w:rsid w:val="00A25A39"/>
    <w:rsid w:val="00A25B45"/>
    <w:rsid w:val="00A26237"/>
    <w:rsid w:val="00A26E9C"/>
    <w:rsid w:val="00A27717"/>
    <w:rsid w:val="00A27912"/>
    <w:rsid w:val="00A30039"/>
    <w:rsid w:val="00A3003A"/>
    <w:rsid w:val="00A30283"/>
    <w:rsid w:val="00A3048C"/>
    <w:rsid w:val="00A30A92"/>
    <w:rsid w:val="00A3144F"/>
    <w:rsid w:val="00A315D3"/>
    <w:rsid w:val="00A31B8A"/>
    <w:rsid w:val="00A31E77"/>
    <w:rsid w:val="00A31FA3"/>
    <w:rsid w:val="00A3213E"/>
    <w:rsid w:val="00A32644"/>
    <w:rsid w:val="00A32A2C"/>
    <w:rsid w:val="00A32A62"/>
    <w:rsid w:val="00A32D12"/>
    <w:rsid w:val="00A32EFF"/>
    <w:rsid w:val="00A337C3"/>
    <w:rsid w:val="00A337CA"/>
    <w:rsid w:val="00A339D0"/>
    <w:rsid w:val="00A33A5B"/>
    <w:rsid w:val="00A34115"/>
    <w:rsid w:val="00A34410"/>
    <w:rsid w:val="00A345CD"/>
    <w:rsid w:val="00A3566B"/>
    <w:rsid w:val="00A35A27"/>
    <w:rsid w:val="00A35B75"/>
    <w:rsid w:val="00A36142"/>
    <w:rsid w:val="00A36495"/>
    <w:rsid w:val="00A36505"/>
    <w:rsid w:val="00A36CBB"/>
    <w:rsid w:val="00A37003"/>
    <w:rsid w:val="00A370A0"/>
    <w:rsid w:val="00A37A46"/>
    <w:rsid w:val="00A400E6"/>
    <w:rsid w:val="00A402A7"/>
    <w:rsid w:val="00A4039B"/>
    <w:rsid w:val="00A40842"/>
    <w:rsid w:val="00A40A3F"/>
    <w:rsid w:val="00A40CCD"/>
    <w:rsid w:val="00A40E6F"/>
    <w:rsid w:val="00A40F2D"/>
    <w:rsid w:val="00A40FB2"/>
    <w:rsid w:val="00A411A5"/>
    <w:rsid w:val="00A4121B"/>
    <w:rsid w:val="00A4149C"/>
    <w:rsid w:val="00A415D3"/>
    <w:rsid w:val="00A4192A"/>
    <w:rsid w:val="00A42205"/>
    <w:rsid w:val="00A42683"/>
    <w:rsid w:val="00A42684"/>
    <w:rsid w:val="00A429AC"/>
    <w:rsid w:val="00A429DC"/>
    <w:rsid w:val="00A42B70"/>
    <w:rsid w:val="00A42D22"/>
    <w:rsid w:val="00A43213"/>
    <w:rsid w:val="00A4336C"/>
    <w:rsid w:val="00A433DF"/>
    <w:rsid w:val="00A435BF"/>
    <w:rsid w:val="00A436ED"/>
    <w:rsid w:val="00A43A6C"/>
    <w:rsid w:val="00A43DA2"/>
    <w:rsid w:val="00A43F41"/>
    <w:rsid w:val="00A445EC"/>
    <w:rsid w:val="00A449CE"/>
    <w:rsid w:val="00A44A50"/>
    <w:rsid w:val="00A456E7"/>
    <w:rsid w:val="00A45BBC"/>
    <w:rsid w:val="00A45D8C"/>
    <w:rsid w:val="00A461BA"/>
    <w:rsid w:val="00A4629D"/>
    <w:rsid w:val="00A4633F"/>
    <w:rsid w:val="00A47BD9"/>
    <w:rsid w:val="00A47E70"/>
    <w:rsid w:val="00A50063"/>
    <w:rsid w:val="00A50200"/>
    <w:rsid w:val="00A50BEF"/>
    <w:rsid w:val="00A50D89"/>
    <w:rsid w:val="00A50F11"/>
    <w:rsid w:val="00A515B2"/>
    <w:rsid w:val="00A517D0"/>
    <w:rsid w:val="00A51E18"/>
    <w:rsid w:val="00A522EE"/>
    <w:rsid w:val="00A52D9C"/>
    <w:rsid w:val="00A53479"/>
    <w:rsid w:val="00A536E0"/>
    <w:rsid w:val="00A53C7F"/>
    <w:rsid w:val="00A53E9B"/>
    <w:rsid w:val="00A53F66"/>
    <w:rsid w:val="00A541B5"/>
    <w:rsid w:val="00A54420"/>
    <w:rsid w:val="00A548DA"/>
    <w:rsid w:val="00A54B2A"/>
    <w:rsid w:val="00A54C15"/>
    <w:rsid w:val="00A5549A"/>
    <w:rsid w:val="00A557B5"/>
    <w:rsid w:val="00A55989"/>
    <w:rsid w:val="00A55B7E"/>
    <w:rsid w:val="00A55FC2"/>
    <w:rsid w:val="00A56596"/>
    <w:rsid w:val="00A5685A"/>
    <w:rsid w:val="00A56F32"/>
    <w:rsid w:val="00A575EF"/>
    <w:rsid w:val="00A57933"/>
    <w:rsid w:val="00A57D82"/>
    <w:rsid w:val="00A57FDE"/>
    <w:rsid w:val="00A60044"/>
    <w:rsid w:val="00A60C09"/>
    <w:rsid w:val="00A61005"/>
    <w:rsid w:val="00A61108"/>
    <w:rsid w:val="00A617CF"/>
    <w:rsid w:val="00A61C08"/>
    <w:rsid w:val="00A61E2A"/>
    <w:rsid w:val="00A61F54"/>
    <w:rsid w:val="00A62049"/>
    <w:rsid w:val="00A6207C"/>
    <w:rsid w:val="00A62139"/>
    <w:rsid w:val="00A626CA"/>
    <w:rsid w:val="00A6282B"/>
    <w:rsid w:val="00A63141"/>
    <w:rsid w:val="00A63296"/>
    <w:rsid w:val="00A639E6"/>
    <w:rsid w:val="00A63CA0"/>
    <w:rsid w:val="00A64196"/>
    <w:rsid w:val="00A641D8"/>
    <w:rsid w:val="00A658DD"/>
    <w:rsid w:val="00A659F2"/>
    <w:rsid w:val="00A65A8E"/>
    <w:rsid w:val="00A66280"/>
    <w:rsid w:val="00A66890"/>
    <w:rsid w:val="00A67514"/>
    <w:rsid w:val="00A67CC5"/>
    <w:rsid w:val="00A67E88"/>
    <w:rsid w:val="00A7042D"/>
    <w:rsid w:val="00A704E3"/>
    <w:rsid w:val="00A70B42"/>
    <w:rsid w:val="00A70D22"/>
    <w:rsid w:val="00A71259"/>
    <w:rsid w:val="00A718C6"/>
    <w:rsid w:val="00A71C1C"/>
    <w:rsid w:val="00A71F83"/>
    <w:rsid w:val="00A7206C"/>
    <w:rsid w:val="00A7221B"/>
    <w:rsid w:val="00A72FA9"/>
    <w:rsid w:val="00A7321C"/>
    <w:rsid w:val="00A73367"/>
    <w:rsid w:val="00A73B04"/>
    <w:rsid w:val="00A73C25"/>
    <w:rsid w:val="00A747BE"/>
    <w:rsid w:val="00A75689"/>
    <w:rsid w:val="00A758E5"/>
    <w:rsid w:val="00A762EC"/>
    <w:rsid w:val="00A76C2A"/>
    <w:rsid w:val="00A7732A"/>
    <w:rsid w:val="00A7753F"/>
    <w:rsid w:val="00A80B6B"/>
    <w:rsid w:val="00A80BFD"/>
    <w:rsid w:val="00A81DBE"/>
    <w:rsid w:val="00A82551"/>
    <w:rsid w:val="00A82A87"/>
    <w:rsid w:val="00A832D2"/>
    <w:rsid w:val="00A8342F"/>
    <w:rsid w:val="00A8365B"/>
    <w:rsid w:val="00A85BC9"/>
    <w:rsid w:val="00A86021"/>
    <w:rsid w:val="00A8634A"/>
    <w:rsid w:val="00A86543"/>
    <w:rsid w:val="00A866A2"/>
    <w:rsid w:val="00A869F4"/>
    <w:rsid w:val="00A871DC"/>
    <w:rsid w:val="00A87EDA"/>
    <w:rsid w:val="00A90261"/>
    <w:rsid w:val="00A902A1"/>
    <w:rsid w:val="00A904F5"/>
    <w:rsid w:val="00A910C0"/>
    <w:rsid w:val="00A91538"/>
    <w:rsid w:val="00A91AE5"/>
    <w:rsid w:val="00A91B7B"/>
    <w:rsid w:val="00A91DC6"/>
    <w:rsid w:val="00A92D32"/>
    <w:rsid w:val="00A933EE"/>
    <w:rsid w:val="00A93675"/>
    <w:rsid w:val="00A93FBC"/>
    <w:rsid w:val="00A9559E"/>
    <w:rsid w:val="00A95692"/>
    <w:rsid w:val="00A95BAA"/>
    <w:rsid w:val="00A96E23"/>
    <w:rsid w:val="00A97EB7"/>
    <w:rsid w:val="00AA0995"/>
    <w:rsid w:val="00AA0FE6"/>
    <w:rsid w:val="00AA2040"/>
    <w:rsid w:val="00AA22B5"/>
    <w:rsid w:val="00AA2339"/>
    <w:rsid w:val="00AA26BA"/>
    <w:rsid w:val="00AA2F8D"/>
    <w:rsid w:val="00AA314E"/>
    <w:rsid w:val="00AA3716"/>
    <w:rsid w:val="00AA3B61"/>
    <w:rsid w:val="00AA3F5F"/>
    <w:rsid w:val="00AA42E2"/>
    <w:rsid w:val="00AA4874"/>
    <w:rsid w:val="00AA4AF4"/>
    <w:rsid w:val="00AA4CAA"/>
    <w:rsid w:val="00AA5FAE"/>
    <w:rsid w:val="00AA676F"/>
    <w:rsid w:val="00AA71D9"/>
    <w:rsid w:val="00AB06E0"/>
    <w:rsid w:val="00AB0D21"/>
    <w:rsid w:val="00AB0E15"/>
    <w:rsid w:val="00AB1026"/>
    <w:rsid w:val="00AB1077"/>
    <w:rsid w:val="00AB1290"/>
    <w:rsid w:val="00AB1365"/>
    <w:rsid w:val="00AB142D"/>
    <w:rsid w:val="00AB17A2"/>
    <w:rsid w:val="00AB195E"/>
    <w:rsid w:val="00AB1C4C"/>
    <w:rsid w:val="00AB1FC9"/>
    <w:rsid w:val="00AB2296"/>
    <w:rsid w:val="00AB2D3C"/>
    <w:rsid w:val="00AB2F34"/>
    <w:rsid w:val="00AB32D2"/>
    <w:rsid w:val="00AB3332"/>
    <w:rsid w:val="00AB3510"/>
    <w:rsid w:val="00AB363B"/>
    <w:rsid w:val="00AB3667"/>
    <w:rsid w:val="00AB39CB"/>
    <w:rsid w:val="00AB3F31"/>
    <w:rsid w:val="00AB4339"/>
    <w:rsid w:val="00AB4372"/>
    <w:rsid w:val="00AB449B"/>
    <w:rsid w:val="00AB4510"/>
    <w:rsid w:val="00AB46BA"/>
    <w:rsid w:val="00AB478A"/>
    <w:rsid w:val="00AB4832"/>
    <w:rsid w:val="00AB48B3"/>
    <w:rsid w:val="00AB4EBE"/>
    <w:rsid w:val="00AB554C"/>
    <w:rsid w:val="00AB57B8"/>
    <w:rsid w:val="00AB5A31"/>
    <w:rsid w:val="00AB5E91"/>
    <w:rsid w:val="00AB6368"/>
    <w:rsid w:val="00AB70BB"/>
    <w:rsid w:val="00AB768F"/>
    <w:rsid w:val="00AB76A4"/>
    <w:rsid w:val="00AB7B23"/>
    <w:rsid w:val="00AC01D0"/>
    <w:rsid w:val="00AC06DF"/>
    <w:rsid w:val="00AC20CB"/>
    <w:rsid w:val="00AC30D5"/>
    <w:rsid w:val="00AC36EB"/>
    <w:rsid w:val="00AC38D7"/>
    <w:rsid w:val="00AC4149"/>
    <w:rsid w:val="00AC415D"/>
    <w:rsid w:val="00AC41DA"/>
    <w:rsid w:val="00AC462C"/>
    <w:rsid w:val="00AC4FDC"/>
    <w:rsid w:val="00AC562D"/>
    <w:rsid w:val="00AC5694"/>
    <w:rsid w:val="00AC59C1"/>
    <w:rsid w:val="00AC5B40"/>
    <w:rsid w:val="00AC5D11"/>
    <w:rsid w:val="00AC6580"/>
    <w:rsid w:val="00AC67D9"/>
    <w:rsid w:val="00AC6D19"/>
    <w:rsid w:val="00AC6D43"/>
    <w:rsid w:val="00AC7031"/>
    <w:rsid w:val="00AC73D4"/>
    <w:rsid w:val="00AC7C40"/>
    <w:rsid w:val="00AD0047"/>
    <w:rsid w:val="00AD0210"/>
    <w:rsid w:val="00AD0391"/>
    <w:rsid w:val="00AD060E"/>
    <w:rsid w:val="00AD0FCC"/>
    <w:rsid w:val="00AD14F4"/>
    <w:rsid w:val="00AD14FE"/>
    <w:rsid w:val="00AD1AF1"/>
    <w:rsid w:val="00AD1DFE"/>
    <w:rsid w:val="00AD284B"/>
    <w:rsid w:val="00AD2B2F"/>
    <w:rsid w:val="00AD3268"/>
    <w:rsid w:val="00AD3CAC"/>
    <w:rsid w:val="00AD405B"/>
    <w:rsid w:val="00AD4680"/>
    <w:rsid w:val="00AD48CE"/>
    <w:rsid w:val="00AD4960"/>
    <w:rsid w:val="00AD4991"/>
    <w:rsid w:val="00AD4E86"/>
    <w:rsid w:val="00AD4E95"/>
    <w:rsid w:val="00AD53AA"/>
    <w:rsid w:val="00AD563F"/>
    <w:rsid w:val="00AD5774"/>
    <w:rsid w:val="00AD5917"/>
    <w:rsid w:val="00AD5A41"/>
    <w:rsid w:val="00AD61DE"/>
    <w:rsid w:val="00AD683C"/>
    <w:rsid w:val="00AD699C"/>
    <w:rsid w:val="00AD762D"/>
    <w:rsid w:val="00AD7666"/>
    <w:rsid w:val="00AE00B1"/>
    <w:rsid w:val="00AE0512"/>
    <w:rsid w:val="00AE051E"/>
    <w:rsid w:val="00AE0572"/>
    <w:rsid w:val="00AE0805"/>
    <w:rsid w:val="00AE08C8"/>
    <w:rsid w:val="00AE08D0"/>
    <w:rsid w:val="00AE0B4B"/>
    <w:rsid w:val="00AE197F"/>
    <w:rsid w:val="00AE2477"/>
    <w:rsid w:val="00AE25B1"/>
    <w:rsid w:val="00AE2823"/>
    <w:rsid w:val="00AE28AB"/>
    <w:rsid w:val="00AE2F10"/>
    <w:rsid w:val="00AE2F31"/>
    <w:rsid w:val="00AE33A4"/>
    <w:rsid w:val="00AE3638"/>
    <w:rsid w:val="00AE39FC"/>
    <w:rsid w:val="00AE3C55"/>
    <w:rsid w:val="00AE3DFA"/>
    <w:rsid w:val="00AE422E"/>
    <w:rsid w:val="00AE4388"/>
    <w:rsid w:val="00AE4C25"/>
    <w:rsid w:val="00AE5002"/>
    <w:rsid w:val="00AE5568"/>
    <w:rsid w:val="00AE5AA6"/>
    <w:rsid w:val="00AE6371"/>
    <w:rsid w:val="00AE703B"/>
    <w:rsid w:val="00AE722B"/>
    <w:rsid w:val="00AE74C6"/>
    <w:rsid w:val="00AE7795"/>
    <w:rsid w:val="00AF0596"/>
    <w:rsid w:val="00AF0896"/>
    <w:rsid w:val="00AF0AEF"/>
    <w:rsid w:val="00AF133F"/>
    <w:rsid w:val="00AF15C4"/>
    <w:rsid w:val="00AF1C53"/>
    <w:rsid w:val="00AF1F91"/>
    <w:rsid w:val="00AF2368"/>
    <w:rsid w:val="00AF2CDF"/>
    <w:rsid w:val="00AF30FC"/>
    <w:rsid w:val="00AF3451"/>
    <w:rsid w:val="00AF3875"/>
    <w:rsid w:val="00AF3AC9"/>
    <w:rsid w:val="00AF3E50"/>
    <w:rsid w:val="00AF4168"/>
    <w:rsid w:val="00AF4E33"/>
    <w:rsid w:val="00AF5540"/>
    <w:rsid w:val="00AF5781"/>
    <w:rsid w:val="00AF5B9E"/>
    <w:rsid w:val="00AF6056"/>
    <w:rsid w:val="00AF65E4"/>
    <w:rsid w:val="00AF6607"/>
    <w:rsid w:val="00AF674F"/>
    <w:rsid w:val="00AF6851"/>
    <w:rsid w:val="00AF689D"/>
    <w:rsid w:val="00AF68C9"/>
    <w:rsid w:val="00AF76C1"/>
    <w:rsid w:val="00AF7897"/>
    <w:rsid w:val="00AF7E26"/>
    <w:rsid w:val="00B0033C"/>
    <w:rsid w:val="00B00592"/>
    <w:rsid w:val="00B01169"/>
    <w:rsid w:val="00B01B87"/>
    <w:rsid w:val="00B01FEB"/>
    <w:rsid w:val="00B022D0"/>
    <w:rsid w:val="00B027F4"/>
    <w:rsid w:val="00B02954"/>
    <w:rsid w:val="00B05507"/>
    <w:rsid w:val="00B05AE2"/>
    <w:rsid w:val="00B0636E"/>
    <w:rsid w:val="00B069D2"/>
    <w:rsid w:val="00B06F71"/>
    <w:rsid w:val="00B078AF"/>
    <w:rsid w:val="00B07E97"/>
    <w:rsid w:val="00B1024E"/>
    <w:rsid w:val="00B10474"/>
    <w:rsid w:val="00B1069D"/>
    <w:rsid w:val="00B10946"/>
    <w:rsid w:val="00B10D32"/>
    <w:rsid w:val="00B10D3B"/>
    <w:rsid w:val="00B10E32"/>
    <w:rsid w:val="00B11678"/>
    <w:rsid w:val="00B116FC"/>
    <w:rsid w:val="00B12E4B"/>
    <w:rsid w:val="00B1381C"/>
    <w:rsid w:val="00B139B7"/>
    <w:rsid w:val="00B13D8A"/>
    <w:rsid w:val="00B1555F"/>
    <w:rsid w:val="00B155EA"/>
    <w:rsid w:val="00B158B0"/>
    <w:rsid w:val="00B15AAF"/>
    <w:rsid w:val="00B1618F"/>
    <w:rsid w:val="00B16BE4"/>
    <w:rsid w:val="00B16C2B"/>
    <w:rsid w:val="00B17297"/>
    <w:rsid w:val="00B17C7B"/>
    <w:rsid w:val="00B17D1E"/>
    <w:rsid w:val="00B200C0"/>
    <w:rsid w:val="00B2024A"/>
    <w:rsid w:val="00B20F7F"/>
    <w:rsid w:val="00B211C8"/>
    <w:rsid w:val="00B22205"/>
    <w:rsid w:val="00B22FA0"/>
    <w:rsid w:val="00B22FC2"/>
    <w:rsid w:val="00B23184"/>
    <w:rsid w:val="00B23481"/>
    <w:rsid w:val="00B23E78"/>
    <w:rsid w:val="00B243E1"/>
    <w:rsid w:val="00B255A0"/>
    <w:rsid w:val="00B2575E"/>
    <w:rsid w:val="00B258BB"/>
    <w:rsid w:val="00B2590C"/>
    <w:rsid w:val="00B25BB1"/>
    <w:rsid w:val="00B26C00"/>
    <w:rsid w:val="00B26F14"/>
    <w:rsid w:val="00B26F88"/>
    <w:rsid w:val="00B272B7"/>
    <w:rsid w:val="00B27B61"/>
    <w:rsid w:val="00B27CEC"/>
    <w:rsid w:val="00B27D60"/>
    <w:rsid w:val="00B30A1F"/>
    <w:rsid w:val="00B30CE4"/>
    <w:rsid w:val="00B30DB0"/>
    <w:rsid w:val="00B30FAF"/>
    <w:rsid w:val="00B31048"/>
    <w:rsid w:val="00B32097"/>
    <w:rsid w:val="00B324DF"/>
    <w:rsid w:val="00B32CE0"/>
    <w:rsid w:val="00B33200"/>
    <w:rsid w:val="00B336B3"/>
    <w:rsid w:val="00B3385E"/>
    <w:rsid w:val="00B34E09"/>
    <w:rsid w:val="00B34EC0"/>
    <w:rsid w:val="00B35016"/>
    <w:rsid w:val="00B355DC"/>
    <w:rsid w:val="00B3565A"/>
    <w:rsid w:val="00B358B1"/>
    <w:rsid w:val="00B35CAA"/>
    <w:rsid w:val="00B36283"/>
    <w:rsid w:val="00B363C4"/>
    <w:rsid w:val="00B363D7"/>
    <w:rsid w:val="00B3681D"/>
    <w:rsid w:val="00B3687D"/>
    <w:rsid w:val="00B369BE"/>
    <w:rsid w:val="00B36E36"/>
    <w:rsid w:val="00B36FAF"/>
    <w:rsid w:val="00B3708C"/>
    <w:rsid w:val="00B37565"/>
    <w:rsid w:val="00B3770B"/>
    <w:rsid w:val="00B378E2"/>
    <w:rsid w:val="00B400F5"/>
    <w:rsid w:val="00B41302"/>
    <w:rsid w:val="00B4134D"/>
    <w:rsid w:val="00B417F1"/>
    <w:rsid w:val="00B41932"/>
    <w:rsid w:val="00B41F5C"/>
    <w:rsid w:val="00B421D4"/>
    <w:rsid w:val="00B42334"/>
    <w:rsid w:val="00B423F4"/>
    <w:rsid w:val="00B4251C"/>
    <w:rsid w:val="00B42C7A"/>
    <w:rsid w:val="00B42CF5"/>
    <w:rsid w:val="00B42D3F"/>
    <w:rsid w:val="00B435D7"/>
    <w:rsid w:val="00B43733"/>
    <w:rsid w:val="00B4407D"/>
    <w:rsid w:val="00B44ACA"/>
    <w:rsid w:val="00B44CBC"/>
    <w:rsid w:val="00B45119"/>
    <w:rsid w:val="00B45E69"/>
    <w:rsid w:val="00B463F3"/>
    <w:rsid w:val="00B47B65"/>
    <w:rsid w:val="00B50967"/>
    <w:rsid w:val="00B50C28"/>
    <w:rsid w:val="00B50F78"/>
    <w:rsid w:val="00B511BB"/>
    <w:rsid w:val="00B51559"/>
    <w:rsid w:val="00B51569"/>
    <w:rsid w:val="00B5204F"/>
    <w:rsid w:val="00B52B08"/>
    <w:rsid w:val="00B52D0B"/>
    <w:rsid w:val="00B5382E"/>
    <w:rsid w:val="00B5395D"/>
    <w:rsid w:val="00B53972"/>
    <w:rsid w:val="00B54EA8"/>
    <w:rsid w:val="00B55115"/>
    <w:rsid w:val="00B55564"/>
    <w:rsid w:val="00B55D94"/>
    <w:rsid w:val="00B5675D"/>
    <w:rsid w:val="00B56932"/>
    <w:rsid w:val="00B56972"/>
    <w:rsid w:val="00B56AFA"/>
    <w:rsid w:val="00B56F61"/>
    <w:rsid w:val="00B57507"/>
    <w:rsid w:val="00B576FF"/>
    <w:rsid w:val="00B57805"/>
    <w:rsid w:val="00B57E71"/>
    <w:rsid w:val="00B57E72"/>
    <w:rsid w:val="00B6036E"/>
    <w:rsid w:val="00B60785"/>
    <w:rsid w:val="00B61092"/>
    <w:rsid w:val="00B62133"/>
    <w:rsid w:val="00B6218F"/>
    <w:rsid w:val="00B62CCB"/>
    <w:rsid w:val="00B630BB"/>
    <w:rsid w:val="00B6360A"/>
    <w:rsid w:val="00B63637"/>
    <w:rsid w:val="00B6376A"/>
    <w:rsid w:val="00B63AC3"/>
    <w:rsid w:val="00B64005"/>
    <w:rsid w:val="00B64B08"/>
    <w:rsid w:val="00B64BDB"/>
    <w:rsid w:val="00B65958"/>
    <w:rsid w:val="00B65982"/>
    <w:rsid w:val="00B65FA7"/>
    <w:rsid w:val="00B6683C"/>
    <w:rsid w:val="00B6707F"/>
    <w:rsid w:val="00B670B1"/>
    <w:rsid w:val="00B67263"/>
    <w:rsid w:val="00B67606"/>
    <w:rsid w:val="00B70566"/>
    <w:rsid w:val="00B707C4"/>
    <w:rsid w:val="00B71F6E"/>
    <w:rsid w:val="00B71FFF"/>
    <w:rsid w:val="00B724CC"/>
    <w:rsid w:val="00B7255B"/>
    <w:rsid w:val="00B72A4B"/>
    <w:rsid w:val="00B72AFD"/>
    <w:rsid w:val="00B72E7F"/>
    <w:rsid w:val="00B7340B"/>
    <w:rsid w:val="00B73AD6"/>
    <w:rsid w:val="00B74F6B"/>
    <w:rsid w:val="00B75315"/>
    <w:rsid w:val="00B75790"/>
    <w:rsid w:val="00B759E5"/>
    <w:rsid w:val="00B75A28"/>
    <w:rsid w:val="00B75FEA"/>
    <w:rsid w:val="00B7619E"/>
    <w:rsid w:val="00B767A3"/>
    <w:rsid w:val="00B76DA2"/>
    <w:rsid w:val="00B7740E"/>
    <w:rsid w:val="00B7753B"/>
    <w:rsid w:val="00B77E68"/>
    <w:rsid w:val="00B8001E"/>
    <w:rsid w:val="00B80ADB"/>
    <w:rsid w:val="00B80B20"/>
    <w:rsid w:val="00B80ED7"/>
    <w:rsid w:val="00B818BD"/>
    <w:rsid w:val="00B81C0B"/>
    <w:rsid w:val="00B81C43"/>
    <w:rsid w:val="00B81E71"/>
    <w:rsid w:val="00B81EAB"/>
    <w:rsid w:val="00B81FBD"/>
    <w:rsid w:val="00B8280E"/>
    <w:rsid w:val="00B82E20"/>
    <w:rsid w:val="00B8306A"/>
    <w:rsid w:val="00B83BAA"/>
    <w:rsid w:val="00B83F4D"/>
    <w:rsid w:val="00B84228"/>
    <w:rsid w:val="00B842F9"/>
    <w:rsid w:val="00B847A1"/>
    <w:rsid w:val="00B84923"/>
    <w:rsid w:val="00B85271"/>
    <w:rsid w:val="00B8564A"/>
    <w:rsid w:val="00B85D24"/>
    <w:rsid w:val="00B861B3"/>
    <w:rsid w:val="00B86276"/>
    <w:rsid w:val="00B86618"/>
    <w:rsid w:val="00B8777C"/>
    <w:rsid w:val="00B87AEC"/>
    <w:rsid w:val="00B87F14"/>
    <w:rsid w:val="00B90037"/>
    <w:rsid w:val="00B906F7"/>
    <w:rsid w:val="00B90D67"/>
    <w:rsid w:val="00B90E93"/>
    <w:rsid w:val="00B91380"/>
    <w:rsid w:val="00B91DF6"/>
    <w:rsid w:val="00B92571"/>
    <w:rsid w:val="00B93312"/>
    <w:rsid w:val="00B9339F"/>
    <w:rsid w:val="00B93BE1"/>
    <w:rsid w:val="00B93C23"/>
    <w:rsid w:val="00B94105"/>
    <w:rsid w:val="00B94271"/>
    <w:rsid w:val="00B9436C"/>
    <w:rsid w:val="00B94539"/>
    <w:rsid w:val="00B94773"/>
    <w:rsid w:val="00B949C2"/>
    <w:rsid w:val="00B94CC8"/>
    <w:rsid w:val="00B94CF7"/>
    <w:rsid w:val="00B94DE6"/>
    <w:rsid w:val="00B952E8"/>
    <w:rsid w:val="00B95BE1"/>
    <w:rsid w:val="00B96018"/>
    <w:rsid w:val="00B960E0"/>
    <w:rsid w:val="00B96841"/>
    <w:rsid w:val="00B968C8"/>
    <w:rsid w:val="00B96CCA"/>
    <w:rsid w:val="00B97D22"/>
    <w:rsid w:val="00BA033A"/>
    <w:rsid w:val="00BA041D"/>
    <w:rsid w:val="00BA067D"/>
    <w:rsid w:val="00BA0794"/>
    <w:rsid w:val="00BA11D4"/>
    <w:rsid w:val="00BA1624"/>
    <w:rsid w:val="00BA222F"/>
    <w:rsid w:val="00BA22E3"/>
    <w:rsid w:val="00BA252E"/>
    <w:rsid w:val="00BA28B0"/>
    <w:rsid w:val="00BA2C19"/>
    <w:rsid w:val="00BA2E11"/>
    <w:rsid w:val="00BA326B"/>
    <w:rsid w:val="00BA387A"/>
    <w:rsid w:val="00BA3DDF"/>
    <w:rsid w:val="00BA42A5"/>
    <w:rsid w:val="00BA4304"/>
    <w:rsid w:val="00BA461A"/>
    <w:rsid w:val="00BA4AE1"/>
    <w:rsid w:val="00BA4B40"/>
    <w:rsid w:val="00BA4BD0"/>
    <w:rsid w:val="00BA513A"/>
    <w:rsid w:val="00BA5B6B"/>
    <w:rsid w:val="00BA5BAC"/>
    <w:rsid w:val="00BA6154"/>
    <w:rsid w:val="00BA71EE"/>
    <w:rsid w:val="00BA71F2"/>
    <w:rsid w:val="00BA7C57"/>
    <w:rsid w:val="00BB020B"/>
    <w:rsid w:val="00BB0914"/>
    <w:rsid w:val="00BB0CF4"/>
    <w:rsid w:val="00BB1FA7"/>
    <w:rsid w:val="00BB240C"/>
    <w:rsid w:val="00BB2451"/>
    <w:rsid w:val="00BB27A8"/>
    <w:rsid w:val="00BB2EE3"/>
    <w:rsid w:val="00BB3103"/>
    <w:rsid w:val="00BB3404"/>
    <w:rsid w:val="00BB425A"/>
    <w:rsid w:val="00BB44A9"/>
    <w:rsid w:val="00BB49AF"/>
    <w:rsid w:val="00BB55C3"/>
    <w:rsid w:val="00BB5DFC"/>
    <w:rsid w:val="00BB6154"/>
    <w:rsid w:val="00BB6526"/>
    <w:rsid w:val="00BB66C5"/>
    <w:rsid w:val="00BB6A6A"/>
    <w:rsid w:val="00BB6FA1"/>
    <w:rsid w:val="00BB7D47"/>
    <w:rsid w:val="00BB7DB2"/>
    <w:rsid w:val="00BC027B"/>
    <w:rsid w:val="00BC05C4"/>
    <w:rsid w:val="00BC07CB"/>
    <w:rsid w:val="00BC0A28"/>
    <w:rsid w:val="00BC132D"/>
    <w:rsid w:val="00BC1B40"/>
    <w:rsid w:val="00BC1B5F"/>
    <w:rsid w:val="00BC202F"/>
    <w:rsid w:val="00BC2163"/>
    <w:rsid w:val="00BC256A"/>
    <w:rsid w:val="00BC282D"/>
    <w:rsid w:val="00BC2C25"/>
    <w:rsid w:val="00BC2C56"/>
    <w:rsid w:val="00BC2E1C"/>
    <w:rsid w:val="00BC2EEC"/>
    <w:rsid w:val="00BC346A"/>
    <w:rsid w:val="00BC36D9"/>
    <w:rsid w:val="00BC3CCC"/>
    <w:rsid w:val="00BC3E66"/>
    <w:rsid w:val="00BC4A3A"/>
    <w:rsid w:val="00BC59A3"/>
    <w:rsid w:val="00BC615A"/>
    <w:rsid w:val="00BC678C"/>
    <w:rsid w:val="00BC69B1"/>
    <w:rsid w:val="00BC6B1A"/>
    <w:rsid w:val="00BC6B6D"/>
    <w:rsid w:val="00BC7358"/>
    <w:rsid w:val="00BC7633"/>
    <w:rsid w:val="00BC76C9"/>
    <w:rsid w:val="00BC7727"/>
    <w:rsid w:val="00BC77D5"/>
    <w:rsid w:val="00BC7801"/>
    <w:rsid w:val="00BC784D"/>
    <w:rsid w:val="00BC793C"/>
    <w:rsid w:val="00BC7EBE"/>
    <w:rsid w:val="00BD01FD"/>
    <w:rsid w:val="00BD04C3"/>
    <w:rsid w:val="00BD068B"/>
    <w:rsid w:val="00BD1000"/>
    <w:rsid w:val="00BD1077"/>
    <w:rsid w:val="00BD10D3"/>
    <w:rsid w:val="00BD112C"/>
    <w:rsid w:val="00BD11FB"/>
    <w:rsid w:val="00BD1E4D"/>
    <w:rsid w:val="00BD20EB"/>
    <w:rsid w:val="00BD2116"/>
    <w:rsid w:val="00BD2258"/>
    <w:rsid w:val="00BD23C9"/>
    <w:rsid w:val="00BD279D"/>
    <w:rsid w:val="00BD29A5"/>
    <w:rsid w:val="00BD2C9C"/>
    <w:rsid w:val="00BD372D"/>
    <w:rsid w:val="00BD3F8D"/>
    <w:rsid w:val="00BD4315"/>
    <w:rsid w:val="00BD4C57"/>
    <w:rsid w:val="00BD4D1B"/>
    <w:rsid w:val="00BD52EE"/>
    <w:rsid w:val="00BD5665"/>
    <w:rsid w:val="00BD5B52"/>
    <w:rsid w:val="00BD7A7D"/>
    <w:rsid w:val="00BD7ACA"/>
    <w:rsid w:val="00BE04DD"/>
    <w:rsid w:val="00BE0939"/>
    <w:rsid w:val="00BE0CD0"/>
    <w:rsid w:val="00BE0FD2"/>
    <w:rsid w:val="00BE15C4"/>
    <w:rsid w:val="00BE19CF"/>
    <w:rsid w:val="00BE1A23"/>
    <w:rsid w:val="00BE1D7A"/>
    <w:rsid w:val="00BE2532"/>
    <w:rsid w:val="00BE2B95"/>
    <w:rsid w:val="00BE2D97"/>
    <w:rsid w:val="00BE2E9F"/>
    <w:rsid w:val="00BE3089"/>
    <w:rsid w:val="00BE3C62"/>
    <w:rsid w:val="00BE4442"/>
    <w:rsid w:val="00BE4792"/>
    <w:rsid w:val="00BE4B06"/>
    <w:rsid w:val="00BE4C2B"/>
    <w:rsid w:val="00BE5514"/>
    <w:rsid w:val="00BE5C2E"/>
    <w:rsid w:val="00BE6645"/>
    <w:rsid w:val="00BE6971"/>
    <w:rsid w:val="00BE7583"/>
    <w:rsid w:val="00BE78CE"/>
    <w:rsid w:val="00BE7C1E"/>
    <w:rsid w:val="00BE7DF3"/>
    <w:rsid w:val="00BF0534"/>
    <w:rsid w:val="00BF05F0"/>
    <w:rsid w:val="00BF06A9"/>
    <w:rsid w:val="00BF0A58"/>
    <w:rsid w:val="00BF0C8B"/>
    <w:rsid w:val="00BF0FFE"/>
    <w:rsid w:val="00BF168E"/>
    <w:rsid w:val="00BF187B"/>
    <w:rsid w:val="00BF19F5"/>
    <w:rsid w:val="00BF1DB5"/>
    <w:rsid w:val="00BF23A8"/>
    <w:rsid w:val="00BF288A"/>
    <w:rsid w:val="00BF30F4"/>
    <w:rsid w:val="00BF339A"/>
    <w:rsid w:val="00BF356D"/>
    <w:rsid w:val="00BF37E3"/>
    <w:rsid w:val="00BF3FB0"/>
    <w:rsid w:val="00BF40E8"/>
    <w:rsid w:val="00BF4702"/>
    <w:rsid w:val="00BF4921"/>
    <w:rsid w:val="00BF4A63"/>
    <w:rsid w:val="00BF4CD4"/>
    <w:rsid w:val="00BF4F4B"/>
    <w:rsid w:val="00BF53FC"/>
    <w:rsid w:val="00BF59EE"/>
    <w:rsid w:val="00BF5AC3"/>
    <w:rsid w:val="00BF6B1B"/>
    <w:rsid w:val="00BF77BC"/>
    <w:rsid w:val="00BF7EAE"/>
    <w:rsid w:val="00C001AF"/>
    <w:rsid w:val="00C00B71"/>
    <w:rsid w:val="00C00DDD"/>
    <w:rsid w:val="00C01235"/>
    <w:rsid w:val="00C02262"/>
    <w:rsid w:val="00C0283F"/>
    <w:rsid w:val="00C02866"/>
    <w:rsid w:val="00C02F35"/>
    <w:rsid w:val="00C03FF6"/>
    <w:rsid w:val="00C0401E"/>
    <w:rsid w:val="00C0408B"/>
    <w:rsid w:val="00C053FF"/>
    <w:rsid w:val="00C05BD4"/>
    <w:rsid w:val="00C061AD"/>
    <w:rsid w:val="00C06222"/>
    <w:rsid w:val="00C066CB"/>
    <w:rsid w:val="00C066DC"/>
    <w:rsid w:val="00C066FE"/>
    <w:rsid w:val="00C07433"/>
    <w:rsid w:val="00C0768B"/>
    <w:rsid w:val="00C07E40"/>
    <w:rsid w:val="00C10362"/>
    <w:rsid w:val="00C104FE"/>
    <w:rsid w:val="00C107B8"/>
    <w:rsid w:val="00C10D01"/>
    <w:rsid w:val="00C10D3B"/>
    <w:rsid w:val="00C11478"/>
    <w:rsid w:val="00C11548"/>
    <w:rsid w:val="00C11A1F"/>
    <w:rsid w:val="00C11AA2"/>
    <w:rsid w:val="00C123BD"/>
    <w:rsid w:val="00C12BB7"/>
    <w:rsid w:val="00C12D88"/>
    <w:rsid w:val="00C142FF"/>
    <w:rsid w:val="00C148F4"/>
    <w:rsid w:val="00C14C48"/>
    <w:rsid w:val="00C1546E"/>
    <w:rsid w:val="00C155BC"/>
    <w:rsid w:val="00C15894"/>
    <w:rsid w:val="00C15A46"/>
    <w:rsid w:val="00C15D15"/>
    <w:rsid w:val="00C15F31"/>
    <w:rsid w:val="00C15F6A"/>
    <w:rsid w:val="00C16175"/>
    <w:rsid w:val="00C1649B"/>
    <w:rsid w:val="00C1799F"/>
    <w:rsid w:val="00C20019"/>
    <w:rsid w:val="00C2001A"/>
    <w:rsid w:val="00C201B9"/>
    <w:rsid w:val="00C20AB7"/>
    <w:rsid w:val="00C20D12"/>
    <w:rsid w:val="00C20DC9"/>
    <w:rsid w:val="00C20E24"/>
    <w:rsid w:val="00C21022"/>
    <w:rsid w:val="00C215B6"/>
    <w:rsid w:val="00C215C3"/>
    <w:rsid w:val="00C21737"/>
    <w:rsid w:val="00C21C94"/>
    <w:rsid w:val="00C21D7A"/>
    <w:rsid w:val="00C21E8D"/>
    <w:rsid w:val="00C2249A"/>
    <w:rsid w:val="00C232E9"/>
    <w:rsid w:val="00C23A6E"/>
    <w:rsid w:val="00C2450E"/>
    <w:rsid w:val="00C24CEE"/>
    <w:rsid w:val="00C25DB6"/>
    <w:rsid w:val="00C2630D"/>
    <w:rsid w:val="00C267E2"/>
    <w:rsid w:val="00C26BF3"/>
    <w:rsid w:val="00C270EF"/>
    <w:rsid w:val="00C272FD"/>
    <w:rsid w:val="00C2748C"/>
    <w:rsid w:val="00C27AA3"/>
    <w:rsid w:val="00C27C27"/>
    <w:rsid w:val="00C3007A"/>
    <w:rsid w:val="00C300F3"/>
    <w:rsid w:val="00C308B5"/>
    <w:rsid w:val="00C310CB"/>
    <w:rsid w:val="00C31186"/>
    <w:rsid w:val="00C3140D"/>
    <w:rsid w:val="00C31A1C"/>
    <w:rsid w:val="00C31A3F"/>
    <w:rsid w:val="00C31AC7"/>
    <w:rsid w:val="00C33236"/>
    <w:rsid w:val="00C33565"/>
    <w:rsid w:val="00C335C4"/>
    <w:rsid w:val="00C338DC"/>
    <w:rsid w:val="00C33A0F"/>
    <w:rsid w:val="00C33BC8"/>
    <w:rsid w:val="00C34029"/>
    <w:rsid w:val="00C343D6"/>
    <w:rsid w:val="00C348A1"/>
    <w:rsid w:val="00C348FD"/>
    <w:rsid w:val="00C34A54"/>
    <w:rsid w:val="00C34CEA"/>
    <w:rsid w:val="00C354D1"/>
    <w:rsid w:val="00C35C6E"/>
    <w:rsid w:val="00C364AF"/>
    <w:rsid w:val="00C364E5"/>
    <w:rsid w:val="00C36DD2"/>
    <w:rsid w:val="00C3706E"/>
    <w:rsid w:val="00C373B4"/>
    <w:rsid w:val="00C37572"/>
    <w:rsid w:val="00C37969"/>
    <w:rsid w:val="00C37C12"/>
    <w:rsid w:val="00C37E19"/>
    <w:rsid w:val="00C4029C"/>
    <w:rsid w:val="00C40DFE"/>
    <w:rsid w:val="00C4146B"/>
    <w:rsid w:val="00C41CBE"/>
    <w:rsid w:val="00C426FA"/>
    <w:rsid w:val="00C42B25"/>
    <w:rsid w:val="00C435BD"/>
    <w:rsid w:val="00C436FC"/>
    <w:rsid w:val="00C439CB"/>
    <w:rsid w:val="00C43E9B"/>
    <w:rsid w:val="00C4490A"/>
    <w:rsid w:val="00C4491E"/>
    <w:rsid w:val="00C45114"/>
    <w:rsid w:val="00C45A8C"/>
    <w:rsid w:val="00C45F9C"/>
    <w:rsid w:val="00C4634A"/>
    <w:rsid w:val="00C46BBB"/>
    <w:rsid w:val="00C46DF9"/>
    <w:rsid w:val="00C4722A"/>
    <w:rsid w:val="00C47AE6"/>
    <w:rsid w:val="00C47C26"/>
    <w:rsid w:val="00C50359"/>
    <w:rsid w:val="00C50B0D"/>
    <w:rsid w:val="00C50D81"/>
    <w:rsid w:val="00C50F05"/>
    <w:rsid w:val="00C51FD4"/>
    <w:rsid w:val="00C524F0"/>
    <w:rsid w:val="00C52AFE"/>
    <w:rsid w:val="00C52BAA"/>
    <w:rsid w:val="00C5389A"/>
    <w:rsid w:val="00C53DB0"/>
    <w:rsid w:val="00C53E49"/>
    <w:rsid w:val="00C548DF"/>
    <w:rsid w:val="00C54F61"/>
    <w:rsid w:val="00C550D4"/>
    <w:rsid w:val="00C55369"/>
    <w:rsid w:val="00C5543D"/>
    <w:rsid w:val="00C559E3"/>
    <w:rsid w:val="00C55B87"/>
    <w:rsid w:val="00C55D51"/>
    <w:rsid w:val="00C560C2"/>
    <w:rsid w:val="00C56198"/>
    <w:rsid w:val="00C56237"/>
    <w:rsid w:val="00C562C7"/>
    <w:rsid w:val="00C5638F"/>
    <w:rsid w:val="00C56526"/>
    <w:rsid w:val="00C5690B"/>
    <w:rsid w:val="00C56D79"/>
    <w:rsid w:val="00C57020"/>
    <w:rsid w:val="00C6070E"/>
    <w:rsid w:val="00C60AA8"/>
    <w:rsid w:val="00C610AF"/>
    <w:rsid w:val="00C61192"/>
    <w:rsid w:val="00C61460"/>
    <w:rsid w:val="00C619BE"/>
    <w:rsid w:val="00C61A64"/>
    <w:rsid w:val="00C61C47"/>
    <w:rsid w:val="00C61D0B"/>
    <w:rsid w:val="00C625FE"/>
    <w:rsid w:val="00C62CAC"/>
    <w:rsid w:val="00C62EB7"/>
    <w:rsid w:val="00C63073"/>
    <w:rsid w:val="00C63110"/>
    <w:rsid w:val="00C638A9"/>
    <w:rsid w:val="00C64ABF"/>
    <w:rsid w:val="00C6531C"/>
    <w:rsid w:val="00C65BC7"/>
    <w:rsid w:val="00C661FA"/>
    <w:rsid w:val="00C663A6"/>
    <w:rsid w:val="00C67216"/>
    <w:rsid w:val="00C67CDE"/>
    <w:rsid w:val="00C70494"/>
    <w:rsid w:val="00C70E26"/>
    <w:rsid w:val="00C7126E"/>
    <w:rsid w:val="00C717AC"/>
    <w:rsid w:val="00C72C5A"/>
    <w:rsid w:val="00C72E0F"/>
    <w:rsid w:val="00C72FEC"/>
    <w:rsid w:val="00C7414F"/>
    <w:rsid w:val="00C7448E"/>
    <w:rsid w:val="00C748E3"/>
    <w:rsid w:val="00C74AE8"/>
    <w:rsid w:val="00C74E25"/>
    <w:rsid w:val="00C758E6"/>
    <w:rsid w:val="00C761D7"/>
    <w:rsid w:val="00C76256"/>
    <w:rsid w:val="00C763C9"/>
    <w:rsid w:val="00C77155"/>
    <w:rsid w:val="00C77B3A"/>
    <w:rsid w:val="00C77B7E"/>
    <w:rsid w:val="00C80392"/>
    <w:rsid w:val="00C80860"/>
    <w:rsid w:val="00C808DC"/>
    <w:rsid w:val="00C812F9"/>
    <w:rsid w:val="00C815D9"/>
    <w:rsid w:val="00C81666"/>
    <w:rsid w:val="00C8186C"/>
    <w:rsid w:val="00C8198C"/>
    <w:rsid w:val="00C81A76"/>
    <w:rsid w:val="00C81A7D"/>
    <w:rsid w:val="00C81AB7"/>
    <w:rsid w:val="00C81F66"/>
    <w:rsid w:val="00C82393"/>
    <w:rsid w:val="00C8296E"/>
    <w:rsid w:val="00C82F79"/>
    <w:rsid w:val="00C83AB1"/>
    <w:rsid w:val="00C842B7"/>
    <w:rsid w:val="00C8445B"/>
    <w:rsid w:val="00C8455C"/>
    <w:rsid w:val="00C84683"/>
    <w:rsid w:val="00C84721"/>
    <w:rsid w:val="00C84792"/>
    <w:rsid w:val="00C84912"/>
    <w:rsid w:val="00C87256"/>
    <w:rsid w:val="00C874F2"/>
    <w:rsid w:val="00C87991"/>
    <w:rsid w:val="00C90254"/>
    <w:rsid w:val="00C902DA"/>
    <w:rsid w:val="00C9121F"/>
    <w:rsid w:val="00C912D3"/>
    <w:rsid w:val="00C91403"/>
    <w:rsid w:val="00C921C6"/>
    <w:rsid w:val="00C931F7"/>
    <w:rsid w:val="00C936C6"/>
    <w:rsid w:val="00C93EE0"/>
    <w:rsid w:val="00C940C2"/>
    <w:rsid w:val="00C9410B"/>
    <w:rsid w:val="00C9471B"/>
    <w:rsid w:val="00C947F4"/>
    <w:rsid w:val="00C94869"/>
    <w:rsid w:val="00C9497A"/>
    <w:rsid w:val="00C94DD2"/>
    <w:rsid w:val="00C94E99"/>
    <w:rsid w:val="00C94FC7"/>
    <w:rsid w:val="00C95985"/>
    <w:rsid w:val="00C95C7B"/>
    <w:rsid w:val="00C96424"/>
    <w:rsid w:val="00C9649D"/>
    <w:rsid w:val="00C96756"/>
    <w:rsid w:val="00C9697C"/>
    <w:rsid w:val="00C96C7B"/>
    <w:rsid w:val="00C97080"/>
    <w:rsid w:val="00C9712E"/>
    <w:rsid w:val="00C9756A"/>
    <w:rsid w:val="00C9761E"/>
    <w:rsid w:val="00C979AD"/>
    <w:rsid w:val="00C97F8C"/>
    <w:rsid w:val="00CA042D"/>
    <w:rsid w:val="00CA0590"/>
    <w:rsid w:val="00CA0785"/>
    <w:rsid w:val="00CA150C"/>
    <w:rsid w:val="00CA1A9E"/>
    <w:rsid w:val="00CA2487"/>
    <w:rsid w:val="00CA26A2"/>
    <w:rsid w:val="00CA2F34"/>
    <w:rsid w:val="00CA2F77"/>
    <w:rsid w:val="00CA3FE3"/>
    <w:rsid w:val="00CA405E"/>
    <w:rsid w:val="00CA4741"/>
    <w:rsid w:val="00CA4859"/>
    <w:rsid w:val="00CA554D"/>
    <w:rsid w:val="00CA5AC0"/>
    <w:rsid w:val="00CA6338"/>
    <w:rsid w:val="00CA6424"/>
    <w:rsid w:val="00CA661A"/>
    <w:rsid w:val="00CA695B"/>
    <w:rsid w:val="00CA6A38"/>
    <w:rsid w:val="00CA7048"/>
    <w:rsid w:val="00CA7465"/>
    <w:rsid w:val="00CA7CDB"/>
    <w:rsid w:val="00CA7DCA"/>
    <w:rsid w:val="00CB0330"/>
    <w:rsid w:val="00CB0506"/>
    <w:rsid w:val="00CB0D29"/>
    <w:rsid w:val="00CB0FED"/>
    <w:rsid w:val="00CB19BD"/>
    <w:rsid w:val="00CB1A42"/>
    <w:rsid w:val="00CB2542"/>
    <w:rsid w:val="00CB3239"/>
    <w:rsid w:val="00CB3669"/>
    <w:rsid w:val="00CB3A89"/>
    <w:rsid w:val="00CB3C53"/>
    <w:rsid w:val="00CB3E7F"/>
    <w:rsid w:val="00CB46DD"/>
    <w:rsid w:val="00CB4720"/>
    <w:rsid w:val="00CB4A00"/>
    <w:rsid w:val="00CB4F93"/>
    <w:rsid w:val="00CB56E3"/>
    <w:rsid w:val="00CB57EA"/>
    <w:rsid w:val="00CB58FD"/>
    <w:rsid w:val="00CB60FD"/>
    <w:rsid w:val="00CB6246"/>
    <w:rsid w:val="00CB6AC7"/>
    <w:rsid w:val="00CB6DDE"/>
    <w:rsid w:val="00CB6FF5"/>
    <w:rsid w:val="00CB73D9"/>
    <w:rsid w:val="00CB7753"/>
    <w:rsid w:val="00CC016B"/>
    <w:rsid w:val="00CC07D6"/>
    <w:rsid w:val="00CC0984"/>
    <w:rsid w:val="00CC09D2"/>
    <w:rsid w:val="00CC0C1D"/>
    <w:rsid w:val="00CC1A14"/>
    <w:rsid w:val="00CC1D30"/>
    <w:rsid w:val="00CC1F5A"/>
    <w:rsid w:val="00CC2632"/>
    <w:rsid w:val="00CC2C67"/>
    <w:rsid w:val="00CC3BC7"/>
    <w:rsid w:val="00CC3F4C"/>
    <w:rsid w:val="00CC4467"/>
    <w:rsid w:val="00CC476F"/>
    <w:rsid w:val="00CC5026"/>
    <w:rsid w:val="00CC5147"/>
    <w:rsid w:val="00CC58B1"/>
    <w:rsid w:val="00CC5B44"/>
    <w:rsid w:val="00CC5E46"/>
    <w:rsid w:val="00CC6223"/>
    <w:rsid w:val="00CC67C6"/>
    <w:rsid w:val="00CC693B"/>
    <w:rsid w:val="00CC6CF1"/>
    <w:rsid w:val="00CC711C"/>
    <w:rsid w:val="00CC7C23"/>
    <w:rsid w:val="00CC7C84"/>
    <w:rsid w:val="00CD02E5"/>
    <w:rsid w:val="00CD1263"/>
    <w:rsid w:val="00CD1421"/>
    <w:rsid w:val="00CD1595"/>
    <w:rsid w:val="00CD181D"/>
    <w:rsid w:val="00CD207D"/>
    <w:rsid w:val="00CD21C8"/>
    <w:rsid w:val="00CD24C9"/>
    <w:rsid w:val="00CD2511"/>
    <w:rsid w:val="00CD28C3"/>
    <w:rsid w:val="00CD2A96"/>
    <w:rsid w:val="00CD2F9A"/>
    <w:rsid w:val="00CD3270"/>
    <w:rsid w:val="00CD38E5"/>
    <w:rsid w:val="00CD4114"/>
    <w:rsid w:val="00CD436B"/>
    <w:rsid w:val="00CD43E9"/>
    <w:rsid w:val="00CD4895"/>
    <w:rsid w:val="00CD4ADC"/>
    <w:rsid w:val="00CD4CCF"/>
    <w:rsid w:val="00CD4CFD"/>
    <w:rsid w:val="00CD51AA"/>
    <w:rsid w:val="00CD57DE"/>
    <w:rsid w:val="00CD58E0"/>
    <w:rsid w:val="00CD609C"/>
    <w:rsid w:val="00CD72E6"/>
    <w:rsid w:val="00CD770E"/>
    <w:rsid w:val="00CE01DF"/>
    <w:rsid w:val="00CE064A"/>
    <w:rsid w:val="00CE0680"/>
    <w:rsid w:val="00CE0AC7"/>
    <w:rsid w:val="00CE0AF0"/>
    <w:rsid w:val="00CE13B9"/>
    <w:rsid w:val="00CE1ACA"/>
    <w:rsid w:val="00CE1EBA"/>
    <w:rsid w:val="00CE278F"/>
    <w:rsid w:val="00CE40EC"/>
    <w:rsid w:val="00CE42DF"/>
    <w:rsid w:val="00CE4B7E"/>
    <w:rsid w:val="00CE4C17"/>
    <w:rsid w:val="00CE5003"/>
    <w:rsid w:val="00CE58BC"/>
    <w:rsid w:val="00CE5A39"/>
    <w:rsid w:val="00CE5F67"/>
    <w:rsid w:val="00CE6FB5"/>
    <w:rsid w:val="00CE7C1F"/>
    <w:rsid w:val="00CF0234"/>
    <w:rsid w:val="00CF0347"/>
    <w:rsid w:val="00CF06E2"/>
    <w:rsid w:val="00CF0CEC"/>
    <w:rsid w:val="00CF1A39"/>
    <w:rsid w:val="00CF200F"/>
    <w:rsid w:val="00CF2104"/>
    <w:rsid w:val="00CF220B"/>
    <w:rsid w:val="00CF224E"/>
    <w:rsid w:val="00CF2623"/>
    <w:rsid w:val="00CF26A4"/>
    <w:rsid w:val="00CF2757"/>
    <w:rsid w:val="00CF293B"/>
    <w:rsid w:val="00CF2D90"/>
    <w:rsid w:val="00CF312E"/>
    <w:rsid w:val="00CF3242"/>
    <w:rsid w:val="00CF3301"/>
    <w:rsid w:val="00CF3843"/>
    <w:rsid w:val="00CF3BA6"/>
    <w:rsid w:val="00CF4E11"/>
    <w:rsid w:val="00CF56D4"/>
    <w:rsid w:val="00CF5A24"/>
    <w:rsid w:val="00CF5F4D"/>
    <w:rsid w:val="00CF67AD"/>
    <w:rsid w:val="00CF6AA3"/>
    <w:rsid w:val="00CF7C93"/>
    <w:rsid w:val="00CF7E02"/>
    <w:rsid w:val="00D00054"/>
    <w:rsid w:val="00D00481"/>
    <w:rsid w:val="00D008D1"/>
    <w:rsid w:val="00D010E4"/>
    <w:rsid w:val="00D017CE"/>
    <w:rsid w:val="00D018A6"/>
    <w:rsid w:val="00D01B54"/>
    <w:rsid w:val="00D01C81"/>
    <w:rsid w:val="00D02151"/>
    <w:rsid w:val="00D02353"/>
    <w:rsid w:val="00D02962"/>
    <w:rsid w:val="00D02E78"/>
    <w:rsid w:val="00D033D5"/>
    <w:rsid w:val="00D03554"/>
    <w:rsid w:val="00D03CD1"/>
    <w:rsid w:val="00D03D96"/>
    <w:rsid w:val="00D04644"/>
    <w:rsid w:val="00D04710"/>
    <w:rsid w:val="00D0510E"/>
    <w:rsid w:val="00D05369"/>
    <w:rsid w:val="00D05E21"/>
    <w:rsid w:val="00D0611B"/>
    <w:rsid w:val="00D06224"/>
    <w:rsid w:val="00D06349"/>
    <w:rsid w:val="00D0749F"/>
    <w:rsid w:val="00D0782E"/>
    <w:rsid w:val="00D07AA0"/>
    <w:rsid w:val="00D07B76"/>
    <w:rsid w:val="00D07D94"/>
    <w:rsid w:val="00D07EFD"/>
    <w:rsid w:val="00D10AD0"/>
    <w:rsid w:val="00D10D3E"/>
    <w:rsid w:val="00D10F78"/>
    <w:rsid w:val="00D11A29"/>
    <w:rsid w:val="00D11B82"/>
    <w:rsid w:val="00D120FD"/>
    <w:rsid w:val="00D1226A"/>
    <w:rsid w:val="00D1241D"/>
    <w:rsid w:val="00D125EA"/>
    <w:rsid w:val="00D12FDC"/>
    <w:rsid w:val="00D146DC"/>
    <w:rsid w:val="00D148E5"/>
    <w:rsid w:val="00D1520E"/>
    <w:rsid w:val="00D1589D"/>
    <w:rsid w:val="00D162AE"/>
    <w:rsid w:val="00D1660B"/>
    <w:rsid w:val="00D16AF1"/>
    <w:rsid w:val="00D17138"/>
    <w:rsid w:val="00D172F0"/>
    <w:rsid w:val="00D174D4"/>
    <w:rsid w:val="00D17A1C"/>
    <w:rsid w:val="00D17D24"/>
    <w:rsid w:val="00D20078"/>
    <w:rsid w:val="00D207E5"/>
    <w:rsid w:val="00D207FB"/>
    <w:rsid w:val="00D21191"/>
    <w:rsid w:val="00D21A03"/>
    <w:rsid w:val="00D21DC9"/>
    <w:rsid w:val="00D21E4E"/>
    <w:rsid w:val="00D224F6"/>
    <w:rsid w:val="00D2254B"/>
    <w:rsid w:val="00D22A2E"/>
    <w:rsid w:val="00D2340F"/>
    <w:rsid w:val="00D234CE"/>
    <w:rsid w:val="00D2365C"/>
    <w:rsid w:val="00D23904"/>
    <w:rsid w:val="00D24109"/>
    <w:rsid w:val="00D24190"/>
    <w:rsid w:val="00D24DC7"/>
    <w:rsid w:val="00D251A4"/>
    <w:rsid w:val="00D2529A"/>
    <w:rsid w:val="00D2546F"/>
    <w:rsid w:val="00D257FE"/>
    <w:rsid w:val="00D25DA0"/>
    <w:rsid w:val="00D26366"/>
    <w:rsid w:val="00D2651E"/>
    <w:rsid w:val="00D2662F"/>
    <w:rsid w:val="00D27341"/>
    <w:rsid w:val="00D27476"/>
    <w:rsid w:val="00D27620"/>
    <w:rsid w:val="00D3054F"/>
    <w:rsid w:val="00D3084A"/>
    <w:rsid w:val="00D30C70"/>
    <w:rsid w:val="00D313ED"/>
    <w:rsid w:val="00D3160F"/>
    <w:rsid w:val="00D3183C"/>
    <w:rsid w:val="00D31858"/>
    <w:rsid w:val="00D31A3C"/>
    <w:rsid w:val="00D32026"/>
    <w:rsid w:val="00D3215D"/>
    <w:rsid w:val="00D3230A"/>
    <w:rsid w:val="00D3244C"/>
    <w:rsid w:val="00D32698"/>
    <w:rsid w:val="00D32854"/>
    <w:rsid w:val="00D33080"/>
    <w:rsid w:val="00D337F3"/>
    <w:rsid w:val="00D3398E"/>
    <w:rsid w:val="00D33C61"/>
    <w:rsid w:val="00D33F8E"/>
    <w:rsid w:val="00D35547"/>
    <w:rsid w:val="00D3600C"/>
    <w:rsid w:val="00D36168"/>
    <w:rsid w:val="00D364D7"/>
    <w:rsid w:val="00D36DB2"/>
    <w:rsid w:val="00D377CB"/>
    <w:rsid w:val="00D37B62"/>
    <w:rsid w:val="00D4013B"/>
    <w:rsid w:val="00D407D5"/>
    <w:rsid w:val="00D40972"/>
    <w:rsid w:val="00D41F9E"/>
    <w:rsid w:val="00D42806"/>
    <w:rsid w:val="00D42D5C"/>
    <w:rsid w:val="00D431F9"/>
    <w:rsid w:val="00D43568"/>
    <w:rsid w:val="00D43616"/>
    <w:rsid w:val="00D43D8D"/>
    <w:rsid w:val="00D440F2"/>
    <w:rsid w:val="00D44511"/>
    <w:rsid w:val="00D44932"/>
    <w:rsid w:val="00D4526E"/>
    <w:rsid w:val="00D453DF"/>
    <w:rsid w:val="00D4559F"/>
    <w:rsid w:val="00D45606"/>
    <w:rsid w:val="00D457AA"/>
    <w:rsid w:val="00D46134"/>
    <w:rsid w:val="00D461ED"/>
    <w:rsid w:val="00D466A7"/>
    <w:rsid w:val="00D47390"/>
    <w:rsid w:val="00D47A64"/>
    <w:rsid w:val="00D50452"/>
    <w:rsid w:val="00D51014"/>
    <w:rsid w:val="00D512CA"/>
    <w:rsid w:val="00D51856"/>
    <w:rsid w:val="00D5198E"/>
    <w:rsid w:val="00D52D15"/>
    <w:rsid w:val="00D53385"/>
    <w:rsid w:val="00D53947"/>
    <w:rsid w:val="00D545E1"/>
    <w:rsid w:val="00D54978"/>
    <w:rsid w:val="00D549F0"/>
    <w:rsid w:val="00D54B4E"/>
    <w:rsid w:val="00D54F98"/>
    <w:rsid w:val="00D5527F"/>
    <w:rsid w:val="00D559B0"/>
    <w:rsid w:val="00D55F9E"/>
    <w:rsid w:val="00D560C9"/>
    <w:rsid w:val="00D56E22"/>
    <w:rsid w:val="00D576BE"/>
    <w:rsid w:val="00D577AB"/>
    <w:rsid w:val="00D60410"/>
    <w:rsid w:val="00D60782"/>
    <w:rsid w:val="00D60931"/>
    <w:rsid w:val="00D61331"/>
    <w:rsid w:val="00D618E6"/>
    <w:rsid w:val="00D61AB4"/>
    <w:rsid w:val="00D61ACA"/>
    <w:rsid w:val="00D62759"/>
    <w:rsid w:val="00D62E86"/>
    <w:rsid w:val="00D62F53"/>
    <w:rsid w:val="00D6312D"/>
    <w:rsid w:val="00D638B2"/>
    <w:rsid w:val="00D63E51"/>
    <w:rsid w:val="00D6404E"/>
    <w:rsid w:val="00D64264"/>
    <w:rsid w:val="00D646EF"/>
    <w:rsid w:val="00D64A37"/>
    <w:rsid w:val="00D64C4D"/>
    <w:rsid w:val="00D65185"/>
    <w:rsid w:val="00D65B79"/>
    <w:rsid w:val="00D65F8A"/>
    <w:rsid w:val="00D66171"/>
    <w:rsid w:val="00D6623C"/>
    <w:rsid w:val="00D66481"/>
    <w:rsid w:val="00D66B2D"/>
    <w:rsid w:val="00D677DA"/>
    <w:rsid w:val="00D70926"/>
    <w:rsid w:val="00D70F3B"/>
    <w:rsid w:val="00D712A0"/>
    <w:rsid w:val="00D7176A"/>
    <w:rsid w:val="00D71FCC"/>
    <w:rsid w:val="00D7279B"/>
    <w:rsid w:val="00D72938"/>
    <w:rsid w:val="00D72A55"/>
    <w:rsid w:val="00D72C46"/>
    <w:rsid w:val="00D72F97"/>
    <w:rsid w:val="00D73A79"/>
    <w:rsid w:val="00D73C86"/>
    <w:rsid w:val="00D73E9C"/>
    <w:rsid w:val="00D74016"/>
    <w:rsid w:val="00D7448C"/>
    <w:rsid w:val="00D7489E"/>
    <w:rsid w:val="00D75118"/>
    <w:rsid w:val="00D75895"/>
    <w:rsid w:val="00D77AC6"/>
    <w:rsid w:val="00D80569"/>
    <w:rsid w:val="00D80740"/>
    <w:rsid w:val="00D80CD1"/>
    <w:rsid w:val="00D80E3E"/>
    <w:rsid w:val="00D80F86"/>
    <w:rsid w:val="00D814E3"/>
    <w:rsid w:val="00D817A0"/>
    <w:rsid w:val="00D82376"/>
    <w:rsid w:val="00D823E2"/>
    <w:rsid w:val="00D82ADB"/>
    <w:rsid w:val="00D82C70"/>
    <w:rsid w:val="00D82ED1"/>
    <w:rsid w:val="00D83228"/>
    <w:rsid w:val="00D838B5"/>
    <w:rsid w:val="00D838C7"/>
    <w:rsid w:val="00D83B4A"/>
    <w:rsid w:val="00D83E1A"/>
    <w:rsid w:val="00D848AB"/>
    <w:rsid w:val="00D84976"/>
    <w:rsid w:val="00D84FAC"/>
    <w:rsid w:val="00D851D5"/>
    <w:rsid w:val="00D85551"/>
    <w:rsid w:val="00D86204"/>
    <w:rsid w:val="00D865E8"/>
    <w:rsid w:val="00D86BD5"/>
    <w:rsid w:val="00D9020A"/>
    <w:rsid w:val="00D90219"/>
    <w:rsid w:val="00D9075B"/>
    <w:rsid w:val="00D90D16"/>
    <w:rsid w:val="00D9106C"/>
    <w:rsid w:val="00D91645"/>
    <w:rsid w:val="00D919BA"/>
    <w:rsid w:val="00D919CE"/>
    <w:rsid w:val="00D91BE2"/>
    <w:rsid w:val="00D91FFC"/>
    <w:rsid w:val="00D92076"/>
    <w:rsid w:val="00D92C2A"/>
    <w:rsid w:val="00D92E5B"/>
    <w:rsid w:val="00D9315B"/>
    <w:rsid w:val="00D93171"/>
    <w:rsid w:val="00D93470"/>
    <w:rsid w:val="00D93978"/>
    <w:rsid w:val="00D94899"/>
    <w:rsid w:val="00D94E06"/>
    <w:rsid w:val="00D95206"/>
    <w:rsid w:val="00D956F3"/>
    <w:rsid w:val="00D95FBB"/>
    <w:rsid w:val="00D9623B"/>
    <w:rsid w:val="00D963BF"/>
    <w:rsid w:val="00D96A07"/>
    <w:rsid w:val="00D96C5A"/>
    <w:rsid w:val="00D9710C"/>
    <w:rsid w:val="00D972DD"/>
    <w:rsid w:val="00D97356"/>
    <w:rsid w:val="00D9754F"/>
    <w:rsid w:val="00D97686"/>
    <w:rsid w:val="00D9771D"/>
    <w:rsid w:val="00D97B3A"/>
    <w:rsid w:val="00DA0836"/>
    <w:rsid w:val="00DA0838"/>
    <w:rsid w:val="00DA0A4B"/>
    <w:rsid w:val="00DA0DF9"/>
    <w:rsid w:val="00DA0E28"/>
    <w:rsid w:val="00DA132A"/>
    <w:rsid w:val="00DA14B8"/>
    <w:rsid w:val="00DA1B56"/>
    <w:rsid w:val="00DA2010"/>
    <w:rsid w:val="00DA2097"/>
    <w:rsid w:val="00DA224D"/>
    <w:rsid w:val="00DA2811"/>
    <w:rsid w:val="00DA324A"/>
    <w:rsid w:val="00DA3359"/>
    <w:rsid w:val="00DA3515"/>
    <w:rsid w:val="00DA3538"/>
    <w:rsid w:val="00DA3AEB"/>
    <w:rsid w:val="00DA4207"/>
    <w:rsid w:val="00DA4B20"/>
    <w:rsid w:val="00DA4B6C"/>
    <w:rsid w:val="00DA4C12"/>
    <w:rsid w:val="00DA4D43"/>
    <w:rsid w:val="00DA5836"/>
    <w:rsid w:val="00DA63C9"/>
    <w:rsid w:val="00DA6789"/>
    <w:rsid w:val="00DA70C1"/>
    <w:rsid w:val="00DA70FB"/>
    <w:rsid w:val="00DA7273"/>
    <w:rsid w:val="00DA72CB"/>
    <w:rsid w:val="00DA7E8B"/>
    <w:rsid w:val="00DB02F6"/>
    <w:rsid w:val="00DB0D2F"/>
    <w:rsid w:val="00DB0E46"/>
    <w:rsid w:val="00DB0F78"/>
    <w:rsid w:val="00DB241E"/>
    <w:rsid w:val="00DB297C"/>
    <w:rsid w:val="00DB2E68"/>
    <w:rsid w:val="00DB2F2E"/>
    <w:rsid w:val="00DB2F40"/>
    <w:rsid w:val="00DB30B9"/>
    <w:rsid w:val="00DB32FF"/>
    <w:rsid w:val="00DB36EB"/>
    <w:rsid w:val="00DB3BEA"/>
    <w:rsid w:val="00DB3FC0"/>
    <w:rsid w:val="00DB45FE"/>
    <w:rsid w:val="00DB4B3B"/>
    <w:rsid w:val="00DB4C8E"/>
    <w:rsid w:val="00DB4D4F"/>
    <w:rsid w:val="00DB4EF5"/>
    <w:rsid w:val="00DB52D0"/>
    <w:rsid w:val="00DB5773"/>
    <w:rsid w:val="00DB5AC5"/>
    <w:rsid w:val="00DB5F34"/>
    <w:rsid w:val="00DB63EF"/>
    <w:rsid w:val="00DB6AD7"/>
    <w:rsid w:val="00DB6AFA"/>
    <w:rsid w:val="00DB77F1"/>
    <w:rsid w:val="00DB7DBF"/>
    <w:rsid w:val="00DB7DE8"/>
    <w:rsid w:val="00DC0063"/>
    <w:rsid w:val="00DC02FE"/>
    <w:rsid w:val="00DC04BA"/>
    <w:rsid w:val="00DC1639"/>
    <w:rsid w:val="00DC1BCE"/>
    <w:rsid w:val="00DC2623"/>
    <w:rsid w:val="00DC2644"/>
    <w:rsid w:val="00DC2728"/>
    <w:rsid w:val="00DC2E0C"/>
    <w:rsid w:val="00DC2FB1"/>
    <w:rsid w:val="00DC3116"/>
    <w:rsid w:val="00DC3AB8"/>
    <w:rsid w:val="00DC41E3"/>
    <w:rsid w:val="00DC46C9"/>
    <w:rsid w:val="00DC4FA6"/>
    <w:rsid w:val="00DC598F"/>
    <w:rsid w:val="00DC5CAB"/>
    <w:rsid w:val="00DC6742"/>
    <w:rsid w:val="00DC6C17"/>
    <w:rsid w:val="00DC6D71"/>
    <w:rsid w:val="00DC72BD"/>
    <w:rsid w:val="00DC7613"/>
    <w:rsid w:val="00DC7A89"/>
    <w:rsid w:val="00DD0DA4"/>
    <w:rsid w:val="00DD0E9C"/>
    <w:rsid w:val="00DD14D2"/>
    <w:rsid w:val="00DD1557"/>
    <w:rsid w:val="00DD1B23"/>
    <w:rsid w:val="00DD210D"/>
    <w:rsid w:val="00DD225F"/>
    <w:rsid w:val="00DD2756"/>
    <w:rsid w:val="00DD28A8"/>
    <w:rsid w:val="00DD2991"/>
    <w:rsid w:val="00DD29B0"/>
    <w:rsid w:val="00DD30D9"/>
    <w:rsid w:val="00DD3F5F"/>
    <w:rsid w:val="00DD430C"/>
    <w:rsid w:val="00DD451E"/>
    <w:rsid w:val="00DD45CF"/>
    <w:rsid w:val="00DD49F3"/>
    <w:rsid w:val="00DD4CFE"/>
    <w:rsid w:val="00DD4E58"/>
    <w:rsid w:val="00DD4F3E"/>
    <w:rsid w:val="00DD4F55"/>
    <w:rsid w:val="00DD54D2"/>
    <w:rsid w:val="00DD59B7"/>
    <w:rsid w:val="00DD6654"/>
    <w:rsid w:val="00DD7000"/>
    <w:rsid w:val="00DE0271"/>
    <w:rsid w:val="00DE068F"/>
    <w:rsid w:val="00DE06EA"/>
    <w:rsid w:val="00DE0A1A"/>
    <w:rsid w:val="00DE0B5E"/>
    <w:rsid w:val="00DE0BC5"/>
    <w:rsid w:val="00DE1198"/>
    <w:rsid w:val="00DE1810"/>
    <w:rsid w:val="00DE2048"/>
    <w:rsid w:val="00DE208E"/>
    <w:rsid w:val="00DE25D8"/>
    <w:rsid w:val="00DE28E3"/>
    <w:rsid w:val="00DE318D"/>
    <w:rsid w:val="00DE337C"/>
    <w:rsid w:val="00DE3453"/>
    <w:rsid w:val="00DE395C"/>
    <w:rsid w:val="00DE3A35"/>
    <w:rsid w:val="00DE3EB5"/>
    <w:rsid w:val="00DE3EC8"/>
    <w:rsid w:val="00DE4006"/>
    <w:rsid w:val="00DE45A1"/>
    <w:rsid w:val="00DE4741"/>
    <w:rsid w:val="00DE52E6"/>
    <w:rsid w:val="00DE5559"/>
    <w:rsid w:val="00DE5C81"/>
    <w:rsid w:val="00DE5D0B"/>
    <w:rsid w:val="00DE6321"/>
    <w:rsid w:val="00DE667E"/>
    <w:rsid w:val="00DE75D0"/>
    <w:rsid w:val="00DE7600"/>
    <w:rsid w:val="00DE7814"/>
    <w:rsid w:val="00DF00FA"/>
    <w:rsid w:val="00DF0213"/>
    <w:rsid w:val="00DF035F"/>
    <w:rsid w:val="00DF0555"/>
    <w:rsid w:val="00DF0A7B"/>
    <w:rsid w:val="00DF16C1"/>
    <w:rsid w:val="00DF1D6E"/>
    <w:rsid w:val="00DF1E24"/>
    <w:rsid w:val="00DF3302"/>
    <w:rsid w:val="00DF345A"/>
    <w:rsid w:val="00DF3506"/>
    <w:rsid w:val="00DF3C86"/>
    <w:rsid w:val="00DF3DDD"/>
    <w:rsid w:val="00DF42A2"/>
    <w:rsid w:val="00DF48B1"/>
    <w:rsid w:val="00DF4DCA"/>
    <w:rsid w:val="00DF5069"/>
    <w:rsid w:val="00DF510F"/>
    <w:rsid w:val="00DF5275"/>
    <w:rsid w:val="00DF55D4"/>
    <w:rsid w:val="00DF6039"/>
    <w:rsid w:val="00DF6EC5"/>
    <w:rsid w:val="00DF71BF"/>
    <w:rsid w:val="00DF79F2"/>
    <w:rsid w:val="00DF7CE9"/>
    <w:rsid w:val="00E002A6"/>
    <w:rsid w:val="00E00558"/>
    <w:rsid w:val="00E01831"/>
    <w:rsid w:val="00E01AE3"/>
    <w:rsid w:val="00E01C6C"/>
    <w:rsid w:val="00E028B4"/>
    <w:rsid w:val="00E02973"/>
    <w:rsid w:val="00E02A57"/>
    <w:rsid w:val="00E0335E"/>
    <w:rsid w:val="00E037B1"/>
    <w:rsid w:val="00E03964"/>
    <w:rsid w:val="00E04210"/>
    <w:rsid w:val="00E0497B"/>
    <w:rsid w:val="00E064BE"/>
    <w:rsid w:val="00E06AA0"/>
    <w:rsid w:val="00E06E69"/>
    <w:rsid w:val="00E0735C"/>
    <w:rsid w:val="00E075BC"/>
    <w:rsid w:val="00E0767F"/>
    <w:rsid w:val="00E1001C"/>
    <w:rsid w:val="00E106E8"/>
    <w:rsid w:val="00E1090B"/>
    <w:rsid w:val="00E11D73"/>
    <w:rsid w:val="00E11F8F"/>
    <w:rsid w:val="00E129C0"/>
    <w:rsid w:val="00E13514"/>
    <w:rsid w:val="00E14531"/>
    <w:rsid w:val="00E149F1"/>
    <w:rsid w:val="00E14A3D"/>
    <w:rsid w:val="00E14E0A"/>
    <w:rsid w:val="00E15469"/>
    <w:rsid w:val="00E1585B"/>
    <w:rsid w:val="00E1605F"/>
    <w:rsid w:val="00E16529"/>
    <w:rsid w:val="00E167A6"/>
    <w:rsid w:val="00E16C9F"/>
    <w:rsid w:val="00E17223"/>
    <w:rsid w:val="00E17715"/>
    <w:rsid w:val="00E179A0"/>
    <w:rsid w:val="00E202ED"/>
    <w:rsid w:val="00E20769"/>
    <w:rsid w:val="00E20865"/>
    <w:rsid w:val="00E20AB7"/>
    <w:rsid w:val="00E20B70"/>
    <w:rsid w:val="00E20D06"/>
    <w:rsid w:val="00E21D9A"/>
    <w:rsid w:val="00E21E46"/>
    <w:rsid w:val="00E22394"/>
    <w:rsid w:val="00E2247F"/>
    <w:rsid w:val="00E22AB1"/>
    <w:rsid w:val="00E22FC8"/>
    <w:rsid w:val="00E23251"/>
    <w:rsid w:val="00E239CE"/>
    <w:rsid w:val="00E23B16"/>
    <w:rsid w:val="00E2540E"/>
    <w:rsid w:val="00E2558D"/>
    <w:rsid w:val="00E25C0A"/>
    <w:rsid w:val="00E26014"/>
    <w:rsid w:val="00E26CB0"/>
    <w:rsid w:val="00E273C8"/>
    <w:rsid w:val="00E27B64"/>
    <w:rsid w:val="00E305B9"/>
    <w:rsid w:val="00E323CA"/>
    <w:rsid w:val="00E33143"/>
    <w:rsid w:val="00E3412D"/>
    <w:rsid w:val="00E348D9"/>
    <w:rsid w:val="00E34A25"/>
    <w:rsid w:val="00E350AA"/>
    <w:rsid w:val="00E35949"/>
    <w:rsid w:val="00E35EC2"/>
    <w:rsid w:val="00E36E97"/>
    <w:rsid w:val="00E36FCB"/>
    <w:rsid w:val="00E378A1"/>
    <w:rsid w:val="00E4113C"/>
    <w:rsid w:val="00E412FE"/>
    <w:rsid w:val="00E41454"/>
    <w:rsid w:val="00E4162C"/>
    <w:rsid w:val="00E4182E"/>
    <w:rsid w:val="00E41B39"/>
    <w:rsid w:val="00E41D68"/>
    <w:rsid w:val="00E41DBB"/>
    <w:rsid w:val="00E42050"/>
    <w:rsid w:val="00E4210C"/>
    <w:rsid w:val="00E4229E"/>
    <w:rsid w:val="00E43916"/>
    <w:rsid w:val="00E43AAA"/>
    <w:rsid w:val="00E43CD5"/>
    <w:rsid w:val="00E448E8"/>
    <w:rsid w:val="00E4522D"/>
    <w:rsid w:val="00E45C92"/>
    <w:rsid w:val="00E45CA7"/>
    <w:rsid w:val="00E45F3D"/>
    <w:rsid w:val="00E46649"/>
    <w:rsid w:val="00E473A4"/>
    <w:rsid w:val="00E510DC"/>
    <w:rsid w:val="00E51668"/>
    <w:rsid w:val="00E51B3E"/>
    <w:rsid w:val="00E51DF2"/>
    <w:rsid w:val="00E51E91"/>
    <w:rsid w:val="00E51F5A"/>
    <w:rsid w:val="00E53072"/>
    <w:rsid w:val="00E5322F"/>
    <w:rsid w:val="00E53371"/>
    <w:rsid w:val="00E5434C"/>
    <w:rsid w:val="00E54AF2"/>
    <w:rsid w:val="00E557B9"/>
    <w:rsid w:val="00E55E9A"/>
    <w:rsid w:val="00E5652D"/>
    <w:rsid w:val="00E56539"/>
    <w:rsid w:val="00E56941"/>
    <w:rsid w:val="00E56EA4"/>
    <w:rsid w:val="00E60027"/>
    <w:rsid w:val="00E60630"/>
    <w:rsid w:val="00E61621"/>
    <w:rsid w:val="00E61B7F"/>
    <w:rsid w:val="00E62136"/>
    <w:rsid w:val="00E62252"/>
    <w:rsid w:val="00E62B14"/>
    <w:rsid w:val="00E62BDC"/>
    <w:rsid w:val="00E634EC"/>
    <w:rsid w:val="00E637BA"/>
    <w:rsid w:val="00E640C7"/>
    <w:rsid w:val="00E643EC"/>
    <w:rsid w:val="00E65460"/>
    <w:rsid w:val="00E654CB"/>
    <w:rsid w:val="00E655A6"/>
    <w:rsid w:val="00E65AB4"/>
    <w:rsid w:val="00E663B2"/>
    <w:rsid w:val="00E6690D"/>
    <w:rsid w:val="00E66DBB"/>
    <w:rsid w:val="00E67257"/>
    <w:rsid w:val="00E67287"/>
    <w:rsid w:val="00E67C30"/>
    <w:rsid w:val="00E67CE0"/>
    <w:rsid w:val="00E7093B"/>
    <w:rsid w:val="00E70DD5"/>
    <w:rsid w:val="00E7129F"/>
    <w:rsid w:val="00E7137A"/>
    <w:rsid w:val="00E71451"/>
    <w:rsid w:val="00E71709"/>
    <w:rsid w:val="00E71756"/>
    <w:rsid w:val="00E72006"/>
    <w:rsid w:val="00E72B2C"/>
    <w:rsid w:val="00E72C66"/>
    <w:rsid w:val="00E73862"/>
    <w:rsid w:val="00E73DFF"/>
    <w:rsid w:val="00E74356"/>
    <w:rsid w:val="00E74495"/>
    <w:rsid w:val="00E746CB"/>
    <w:rsid w:val="00E747A0"/>
    <w:rsid w:val="00E7486E"/>
    <w:rsid w:val="00E7521B"/>
    <w:rsid w:val="00E75289"/>
    <w:rsid w:val="00E7536D"/>
    <w:rsid w:val="00E757EC"/>
    <w:rsid w:val="00E75900"/>
    <w:rsid w:val="00E75BD6"/>
    <w:rsid w:val="00E75E54"/>
    <w:rsid w:val="00E76062"/>
    <w:rsid w:val="00E76281"/>
    <w:rsid w:val="00E765E5"/>
    <w:rsid w:val="00E7681C"/>
    <w:rsid w:val="00E76CF1"/>
    <w:rsid w:val="00E7753F"/>
    <w:rsid w:val="00E80040"/>
    <w:rsid w:val="00E8008F"/>
    <w:rsid w:val="00E800F0"/>
    <w:rsid w:val="00E806B6"/>
    <w:rsid w:val="00E8123A"/>
    <w:rsid w:val="00E8206C"/>
    <w:rsid w:val="00E825DA"/>
    <w:rsid w:val="00E82826"/>
    <w:rsid w:val="00E82CCD"/>
    <w:rsid w:val="00E8418F"/>
    <w:rsid w:val="00E84322"/>
    <w:rsid w:val="00E847F6"/>
    <w:rsid w:val="00E84935"/>
    <w:rsid w:val="00E84B3E"/>
    <w:rsid w:val="00E8526D"/>
    <w:rsid w:val="00E85EBB"/>
    <w:rsid w:val="00E86DD3"/>
    <w:rsid w:val="00E86DEE"/>
    <w:rsid w:val="00E86E79"/>
    <w:rsid w:val="00E873C4"/>
    <w:rsid w:val="00E878F6"/>
    <w:rsid w:val="00E9026B"/>
    <w:rsid w:val="00E9051C"/>
    <w:rsid w:val="00E90A70"/>
    <w:rsid w:val="00E90FF6"/>
    <w:rsid w:val="00E91806"/>
    <w:rsid w:val="00E91ACC"/>
    <w:rsid w:val="00E9295C"/>
    <w:rsid w:val="00E929DA"/>
    <w:rsid w:val="00E92A57"/>
    <w:rsid w:val="00E92FA1"/>
    <w:rsid w:val="00E93762"/>
    <w:rsid w:val="00E944C8"/>
    <w:rsid w:val="00E944D6"/>
    <w:rsid w:val="00E94A76"/>
    <w:rsid w:val="00E95560"/>
    <w:rsid w:val="00E95600"/>
    <w:rsid w:val="00E95984"/>
    <w:rsid w:val="00E95BA6"/>
    <w:rsid w:val="00E9653B"/>
    <w:rsid w:val="00E967E1"/>
    <w:rsid w:val="00E9707E"/>
    <w:rsid w:val="00E97454"/>
    <w:rsid w:val="00E97896"/>
    <w:rsid w:val="00EA02CD"/>
    <w:rsid w:val="00EA0908"/>
    <w:rsid w:val="00EA0972"/>
    <w:rsid w:val="00EA1080"/>
    <w:rsid w:val="00EA167D"/>
    <w:rsid w:val="00EA168E"/>
    <w:rsid w:val="00EA2618"/>
    <w:rsid w:val="00EA2744"/>
    <w:rsid w:val="00EA3CC0"/>
    <w:rsid w:val="00EA4522"/>
    <w:rsid w:val="00EA4D93"/>
    <w:rsid w:val="00EA51B3"/>
    <w:rsid w:val="00EA54A0"/>
    <w:rsid w:val="00EA563E"/>
    <w:rsid w:val="00EA5EE8"/>
    <w:rsid w:val="00EA62BD"/>
    <w:rsid w:val="00EA6BDE"/>
    <w:rsid w:val="00EA6E0E"/>
    <w:rsid w:val="00EA6F66"/>
    <w:rsid w:val="00EA7532"/>
    <w:rsid w:val="00EA7C91"/>
    <w:rsid w:val="00EB044E"/>
    <w:rsid w:val="00EB0940"/>
    <w:rsid w:val="00EB1204"/>
    <w:rsid w:val="00EB15B5"/>
    <w:rsid w:val="00EB15C4"/>
    <w:rsid w:val="00EB16D8"/>
    <w:rsid w:val="00EB24A5"/>
    <w:rsid w:val="00EB3422"/>
    <w:rsid w:val="00EB379B"/>
    <w:rsid w:val="00EB38DF"/>
    <w:rsid w:val="00EB3951"/>
    <w:rsid w:val="00EB396D"/>
    <w:rsid w:val="00EB3981"/>
    <w:rsid w:val="00EB3FC1"/>
    <w:rsid w:val="00EB4539"/>
    <w:rsid w:val="00EB4A33"/>
    <w:rsid w:val="00EB4E97"/>
    <w:rsid w:val="00EB56F8"/>
    <w:rsid w:val="00EB5BEE"/>
    <w:rsid w:val="00EB6067"/>
    <w:rsid w:val="00EB650F"/>
    <w:rsid w:val="00EB656A"/>
    <w:rsid w:val="00EB6BBB"/>
    <w:rsid w:val="00EB76A1"/>
    <w:rsid w:val="00EB7FDF"/>
    <w:rsid w:val="00EC054D"/>
    <w:rsid w:val="00EC0C06"/>
    <w:rsid w:val="00EC0D45"/>
    <w:rsid w:val="00EC0FA2"/>
    <w:rsid w:val="00EC1177"/>
    <w:rsid w:val="00EC1412"/>
    <w:rsid w:val="00EC165A"/>
    <w:rsid w:val="00EC16F5"/>
    <w:rsid w:val="00EC19D6"/>
    <w:rsid w:val="00EC1ECA"/>
    <w:rsid w:val="00EC205E"/>
    <w:rsid w:val="00EC2249"/>
    <w:rsid w:val="00EC2519"/>
    <w:rsid w:val="00EC2B39"/>
    <w:rsid w:val="00EC2CC0"/>
    <w:rsid w:val="00EC30D0"/>
    <w:rsid w:val="00EC3775"/>
    <w:rsid w:val="00EC3D69"/>
    <w:rsid w:val="00EC449C"/>
    <w:rsid w:val="00EC45B0"/>
    <w:rsid w:val="00EC4851"/>
    <w:rsid w:val="00EC5AAF"/>
    <w:rsid w:val="00EC5D80"/>
    <w:rsid w:val="00EC5FAD"/>
    <w:rsid w:val="00EC66A3"/>
    <w:rsid w:val="00EC75ED"/>
    <w:rsid w:val="00EC78B8"/>
    <w:rsid w:val="00EC7E86"/>
    <w:rsid w:val="00ED025C"/>
    <w:rsid w:val="00ED1096"/>
    <w:rsid w:val="00ED10DD"/>
    <w:rsid w:val="00ED1E20"/>
    <w:rsid w:val="00ED213A"/>
    <w:rsid w:val="00ED337F"/>
    <w:rsid w:val="00ED395F"/>
    <w:rsid w:val="00ED39CD"/>
    <w:rsid w:val="00ED47AC"/>
    <w:rsid w:val="00ED49AA"/>
    <w:rsid w:val="00ED4AB3"/>
    <w:rsid w:val="00ED4C16"/>
    <w:rsid w:val="00ED5DB1"/>
    <w:rsid w:val="00ED7025"/>
    <w:rsid w:val="00ED70E1"/>
    <w:rsid w:val="00ED738A"/>
    <w:rsid w:val="00ED791A"/>
    <w:rsid w:val="00ED7B5C"/>
    <w:rsid w:val="00EE0C6B"/>
    <w:rsid w:val="00EE0FA0"/>
    <w:rsid w:val="00EE1275"/>
    <w:rsid w:val="00EE1916"/>
    <w:rsid w:val="00EE1BE8"/>
    <w:rsid w:val="00EE1E79"/>
    <w:rsid w:val="00EE2406"/>
    <w:rsid w:val="00EE2938"/>
    <w:rsid w:val="00EE2EFE"/>
    <w:rsid w:val="00EE39CA"/>
    <w:rsid w:val="00EE3B8A"/>
    <w:rsid w:val="00EE3C2E"/>
    <w:rsid w:val="00EE3DAE"/>
    <w:rsid w:val="00EE4018"/>
    <w:rsid w:val="00EE4507"/>
    <w:rsid w:val="00EE46D5"/>
    <w:rsid w:val="00EE4B00"/>
    <w:rsid w:val="00EE4CB5"/>
    <w:rsid w:val="00EE57E6"/>
    <w:rsid w:val="00EE5812"/>
    <w:rsid w:val="00EE5DDF"/>
    <w:rsid w:val="00EE639C"/>
    <w:rsid w:val="00EE64C0"/>
    <w:rsid w:val="00EE69A0"/>
    <w:rsid w:val="00EE6F93"/>
    <w:rsid w:val="00EE7184"/>
    <w:rsid w:val="00EE7D7C"/>
    <w:rsid w:val="00EF01F9"/>
    <w:rsid w:val="00EF0FF9"/>
    <w:rsid w:val="00EF108C"/>
    <w:rsid w:val="00EF10A7"/>
    <w:rsid w:val="00EF11BF"/>
    <w:rsid w:val="00EF11EA"/>
    <w:rsid w:val="00EF1B38"/>
    <w:rsid w:val="00EF265A"/>
    <w:rsid w:val="00EF3022"/>
    <w:rsid w:val="00EF4678"/>
    <w:rsid w:val="00EF4B3F"/>
    <w:rsid w:val="00EF522A"/>
    <w:rsid w:val="00EF54A7"/>
    <w:rsid w:val="00EF56B8"/>
    <w:rsid w:val="00EF58AC"/>
    <w:rsid w:val="00EF6598"/>
    <w:rsid w:val="00EF6621"/>
    <w:rsid w:val="00EF6659"/>
    <w:rsid w:val="00EF674B"/>
    <w:rsid w:val="00EF6849"/>
    <w:rsid w:val="00EF7246"/>
    <w:rsid w:val="00EF74D7"/>
    <w:rsid w:val="00EF766E"/>
    <w:rsid w:val="00EF771A"/>
    <w:rsid w:val="00EF790A"/>
    <w:rsid w:val="00EF7AD8"/>
    <w:rsid w:val="00EF7C80"/>
    <w:rsid w:val="00EF7C8F"/>
    <w:rsid w:val="00F0018B"/>
    <w:rsid w:val="00F00562"/>
    <w:rsid w:val="00F00974"/>
    <w:rsid w:val="00F00D6F"/>
    <w:rsid w:val="00F01569"/>
    <w:rsid w:val="00F01EB2"/>
    <w:rsid w:val="00F02642"/>
    <w:rsid w:val="00F026BF"/>
    <w:rsid w:val="00F0272D"/>
    <w:rsid w:val="00F029BA"/>
    <w:rsid w:val="00F02B9F"/>
    <w:rsid w:val="00F02D42"/>
    <w:rsid w:val="00F02E18"/>
    <w:rsid w:val="00F032BC"/>
    <w:rsid w:val="00F0350B"/>
    <w:rsid w:val="00F0388C"/>
    <w:rsid w:val="00F03A40"/>
    <w:rsid w:val="00F03E90"/>
    <w:rsid w:val="00F04C33"/>
    <w:rsid w:val="00F0568B"/>
    <w:rsid w:val="00F0604E"/>
    <w:rsid w:val="00F069DC"/>
    <w:rsid w:val="00F06FD3"/>
    <w:rsid w:val="00F070A1"/>
    <w:rsid w:val="00F10741"/>
    <w:rsid w:val="00F10767"/>
    <w:rsid w:val="00F10B67"/>
    <w:rsid w:val="00F11400"/>
    <w:rsid w:val="00F116C1"/>
    <w:rsid w:val="00F11F11"/>
    <w:rsid w:val="00F126C4"/>
    <w:rsid w:val="00F127D8"/>
    <w:rsid w:val="00F12D71"/>
    <w:rsid w:val="00F13456"/>
    <w:rsid w:val="00F13670"/>
    <w:rsid w:val="00F1393E"/>
    <w:rsid w:val="00F13B22"/>
    <w:rsid w:val="00F148D3"/>
    <w:rsid w:val="00F15A1E"/>
    <w:rsid w:val="00F165A0"/>
    <w:rsid w:val="00F16902"/>
    <w:rsid w:val="00F16E7C"/>
    <w:rsid w:val="00F17A26"/>
    <w:rsid w:val="00F17B0D"/>
    <w:rsid w:val="00F2022D"/>
    <w:rsid w:val="00F213A3"/>
    <w:rsid w:val="00F21968"/>
    <w:rsid w:val="00F219BD"/>
    <w:rsid w:val="00F21B45"/>
    <w:rsid w:val="00F22332"/>
    <w:rsid w:val="00F223ED"/>
    <w:rsid w:val="00F23FE3"/>
    <w:rsid w:val="00F23FE5"/>
    <w:rsid w:val="00F2415C"/>
    <w:rsid w:val="00F243AD"/>
    <w:rsid w:val="00F2476F"/>
    <w:rsid w:val="00F2496F"/>
    <w:rsid w:val="00F24BE4"/>
    <w:rsid w:val="00F24C23"/>
    <w:rsid w:val="00F24CD6"/>
    <w:rsid w:val="00F24F50"/>
    <w:rsid w:val="00F25150"/>
    <w:rsid w:val="00F25849"/>
    <w:rsid w:val="00F25996"/>
    <w:rsid w:val="00F25D98"/>
    <w:rsid w:val="00F2603D"/>
    <w:rsid w:val="00F266EC"/>
    <w:rsid w:val="00F26A97"/>
    <w:rsid w:val="00F27364"/>
    <w:rsid w:val="00F27FD1"/>
    <w:rsid w:val="00F300FB"/>
    <w:rsid w:val="00F308E3"/>
    <w:rsid w:val="00F30934"/>
    <w:rsid w:val="00F3104C"/>
    <w:rsid w:val="00F31275"/>
    <w:rsid w:val="00F31462"/>
    <w:rsid w:val="00F316E2"/>
    <w:rsid w:val="00F31FBA"/>
    <w:rsid w:val="00F321F1"/>
    <w:rsid w:val="00F322F8"/>
    <w:rsid w:val="00F324B8"/>
    <w:rsid w:val="00F32615"/>
    <w:rsid w:val="00F326F4"/>
    <w:rsid w:val="00F3287C"/>
    <w:rsid w:val="00F32C30"/>
    <w:rsid w:val="00F32D6C"/>
    <w:rsid w:val="00F32E5F"/>
    <w:rsid w:val="00F332C8"/>
    <w:rsid w:val="00F33489"/>
    <w:rsid w:val="00F34405"/>
    <w:rsid w:val="00F349DA"/>
    <w:rsid w:val="00F35186"/>
    <w:rsid w:val="00F35C28"/>
    <w:rsid w:val="00F36216"/>
    <w:rsid w:val="00F36492"/>
    <w:rsid w:val="00F36501"/>
    <w:rsid w:val="00F375E0"/>
    <w:rsid w:val="00F402A2"/>
    <w:rsid w:val="00F4048A"/>
    <w:rsid w:val="00F40C1C"/>
    <w:rsid w:val="00F41570"/>
    <w:rsid w:val="00F41574"/>
    <w:rsid w:val="00F41637"/>
    <w:rsid w:val="00F41974"/>
    <w:rsid w:val="00F4215C"/>
    <w:rsid w:val="00F42D3D"/>
    <w:rsid w:val="00F43749"/>
    <w:rsid w:val="00F4380A"/>
    <w:rsid w:val="00F43837"/>
    <w:rsid w:val="00F4401B"/>
    <w:rsid w:val="00F4415A"/>
    <w:rsid w:val="00F44314"/>
    <w:rsid w:val="00F448FC"/>
    <w:rsid w:val="00F44983"/>
    <w:rsid w:val="00F45013"/>
    <w:rsid w:val="00F45B44"/>
    <w:rsid w:val="00F46001"/>
    <w:rsid w:val="00F4605E"/>
    <w:rsid w:val="00F462BB"/>
    <w:rsid w:val="00F46C82"/>
    <w:rsid w:val="00F47147"/>
    <w:rsid w:val="00F473C0"/>
    <w:rsid w:val="00F47732"/>
    <w:rsid w:val="00F47851"/>
    <w:rsid w:val="00F5092D"/>
    <w:rsid w:val="00F50972"/>
    <w:rsid w:val="00F511DF"/>
    <w:rsid w:val="00F51AC1"/>
    <w:rsid w:val="00F52085"/>
    <w:rsid w:val="00F52253"/>
    <w:rsid w:val="00F525AE"/>
    <w:rsid w:val="00F52813"/>
    <w:rsid w:val="00F52CC7"/>
    <w:rsid w:val="00F52DED"/>
    <w:rsid w:val="00F52E48"/>
    <w:rsid w:val="00F532D5"/>
    <w:rsid w:val="00F53837"/>
    <w:rsid w:val="00F541F3"/>
    <w:rsid w:val="00F54672"/>
    <w:rsid w:val="00F546F8"/>
    <w:rsid w:val="00F54978"/>
    <w:rsid w:val="00F557FB"/>
    <w:rsid w:val="00F5587A"/>
    <w:rsid w:val="00F55980"/>
    <w:rsid w:val="00F567F7"/>
    <w:rsid w:val="00F56DEA"/>
    <w:rsid w:val="00F57250"/>
    <w:rsid w:val="00F5751F"/>
    <w:rsid w:val="00F577FF"/>
    <w:rsid w:val="00F578D6"/>
    <w:rsid w:val="00F57BB6"/>
    <w:rsid w:val="00F6004D"/>
    <w:rsid w:val="00F6067A"/>
    <w:rsid w:val="00F607D9"/>
    <w:rsid w:val="00F620F0"/>
    <w:rsid w:val="00F6234F"/>
    <w:rsid w:val="00F62651"/>
    <w:rsid w:val="00F62909"/>
    <w:rsid w:val="00F62A4E"/>
    <w:rsid w:val="00F63BC6"/>
    <w:rsid w:val="00F64437"/>
    <w:rsid w:val="00F6499C"/>
    <w:rsid w:val="00F64A5A"/>
    <w:rsid w:val="00F64E8E"/>
    <w:rsid w:val="00F65227"/>
    <w:rsid w:val="00F654CE"/>
    <w:rsid w:val="00F657E8"/>
    <w:rsid w:val="00F65D9D"/>
    <w:rsid w:val="00F66295"/>
    <w:rsid w:val="00F66398"/>
    <w:rsid w:val="00F663C1"/>
    <w:rsid w:val="00F66881"/>
    <w:rsid w:val="00F66C39"/>
    <w:rsid w:val="00F6751E"/>
    <w:rsid w:val="00F675C2"/>
    <w:rsid w:val="00F6764D"/>
    <w:rsid w:val="00F67874"/>
    <w:rsid w:val="00F679E1"/>
    <w:rsid w:val="00F67FE0"/>
    <w:rsid w:val="00F70153"/>
    <w:rsid w:val="00F7072C"/>
    <w:rsid w:val="00F70E8F"/>
    <w:rsid w:val="00F712E7"/>
    <w:rsid w:val="00F71BD1"/>
    <w:rsid w:val="00F71E04"/>
    <w:rsid w:val="00F71FDB"/>
    <w:rsid w:val="00F72295"/>
    <w:rsid w:val="00F72612"/>
    <w:rsid w:val="00F72905"/>
    <w:rsid w:val="00F72994"/>
    <w:rsid w:val="00F72E1B"/>
    <w:rsid w:val="00F734EB"/>
    <w:rsid w:val="00F73938"/>
    <w:rsid w:val="00F73951"/>
    <w:rsid w:val="00F73E43"/>
    <w:rsid w:val="00F73F3C"/>
    <w:rsid w:val="00F73F7F"/>
    <w:rsid w:val="00F74B93"/>
    <w:rsid w:val="00F75436"/>
    <w:rsid w:val="00F758DE"/>
    <w:rsid w:val="00F75BA3"/>
    <w:rsid w:val="00F75C8E"/>
    <w:rsid w:val="00F7600E"/>
    <w:rsid w:val="00F763C4"/>
    <w:rsid w:val="00F76772"/>
    <w:rsid w:val="00F7690C"/>
    <w:rsid w:val="00F77999"/>
    <w:rsid w:val="00F77D49"/>
    <w:rsid w:val="00F80233"/>
    <w:rsid w:val="00F80304"/>
    <w:rsid w:val="00F806B6"/>
    <w:rsid w:val="00F815CD"/>
    <w:rsid w:val="00F816F4"/>
    <w:rsid w:val="00F81840"/>
    <w:rsid w:val="00F81B25"/>
    <w:rsid w:val="00F81C75"/>
    <w:rsid w:val="00F81D10"/>
    <w:rsid w:val="00F82091"/>
    <w:rsid w:val="00F82AF6"/>
    <w:rsid w:val="00F82CB9"/>
    <w:rsid w:val="00F82D76"/>
    <w:rsid w:val="00F82F8A"/>
    <w:rsid w:val="00F834B8"/>
    <w:rsid w:val="00F839A2"/>
    <w:rsid w:val="00F83AE1"/>
    <w:rsid w:val="00F83D1E"/>
    <w:rsid w:val="00F841C4"/>
    <w:rsid w:val="00F842C2"/>
    <w:rsid w:val="00F84573"/>
    <w:rsid w:val="00F8542D"/>
    <w:rsid w:val="00F8547F"/>
    <w:rsid w:val="00F8567A"/>
    <w:rsid w:val="00F85A8A"/>
    <w:rsid w:val="00F8657D"/>
    <w:rsid w:val="00F86721"/>
    <w:rsid w:val="00F86A0E"/>
    <w:rsid w:val="00F86D96"/>
    <w:rsid w:val="00F875BF"/>
    <w:rsid w:val="00F87D9C"/>
    <w:rsid w:val="00F905A1"/>
    <w:rsid w:val="00F90975"/>
    <w:rsid w:val="00F90B4D"/>
    <w:rsid w:val="00F90CCD"/>
    <w:rsid w:val="00F913F8"/>
    <w:rsid w:val="00F91A16"/>
    <w:rsid w:val="00F92DA3"/>
    <w:rsid w:val="00F92E0D"/>
    <w:rsid w:val="00F92FD7"/>
    <w:rsid w:val="00F93203"/>
    <w:rsid w:val="00F932A1"/>
    <w:rsid w:val="00F93889"/>
    <w:rsid w:val="00F943D5"/>
    <w:rsid w:val="00F94BC8"/>
    <w:rsid w:val="00F94D71"/>
    <w:rsid w:val="00F952D9"/>
    <w:rsid w:val="00F95DF4"/>
    <w:rsid w:val="00F96140"/>
    <w:rsid w:val="00F97C73"/>
    <w:rsid w:val="00FA072A"/>
    <w:rsid w:val="00FA0F3A"/>
    <w:rsid w:val="00FA141E"/>
    <w:rsid w:val="00FA16D1"/>
    <w:rsid w:val="00FA197C"/>
    <w:rsid w:val="00FA1AC4"/>
    <w:rsid w:val="00FA1B58"/>
    <w:rsid w:val="00FA1EDD"/>
    <w:rsid w:val="00FA273F"/>
    <w:rsid w:val="00FA2903"/>
    <w:rsid w:val="00FA2BC4"/>
    <w:rsid w:val="00FA2D74"/>
    <w:rsid w:val="00FA33EF"/>
    <w:rsid w:val="00FA355D"/>
    <w:rsid w:val="00FA3AFF"/>
    <w:rsid w:val="00FA4F46"/>
    <w:rsid w:val="00FA5E1F"/>
    <w:rsid w:val="00FA6934"/>
    <w:rsid w:val="00FA6A49"/>
    <w:rsid w:val="00FA6C8A"/>
    <w:rsid w:val="00FA720B"/>
    <w:rsid w:val="00FA751E"/>
    <w:rsid w:val="00FA7EC9"/>
    <w:rsid w:val="00FB014E"/>
    <w:rsid w:val="00FB0E70"/>
    <w:rsid w:val="00FB16A9"/>
    <w:rsid w:val="00FB1A42"/>
    <w:rsid w:val="00FB1B1B"/>
    <w:rsid w:val="00FB1E3D"/>
    <w:rsid w:val="00FB2669"/>
    <w:rsid w:val="00FB2D69"/>
    <w:rsid w:val="00FB2F61"/>
    <w:rsid w:val="00FB335A"/>
    <w:rsid w:val="00FB33B3"/>
    <w:rsid w:val="00FB3D1F"/>
    <w:rsid w:val="00FB3D31"/>
    <w:rsid w:val="00FB3FAA"/>
    <w:rsid w:val="00FB4192"/>
    <w:rsid w:val="00FB4350"/>
    <w:rsid w:val="00FB46BD"/>
    <w:rsid w:val="00FB46FC"/>
    <w:rsid w:val="00FB4890"/>
    <w:rsid w:val="00FB4EDB"/>
    <w:rsid w:val="00FB4F60"/>
    <w:rsid w:val="00FB5148"/>
    <w:rsid w:val="00FB57B7"/>
    <w:rsid w:val="00FB6092"/>
    <w:rsid w:val="00FB6386"/>
    <w:rsid w:val="00FB6B44"/>
    <w:rsid w:val="00FB6FDC"/>
    <w:rsid w:val="00FB769E"/>
    <w:rsid w:val="00FB7D83"/>
    <w:rsid w:val="00FC0190"/>
    <w:rsid w:val="00FC0198"/>
    <w:rsid w:val="00FC02A8"/>
    <w:rsid w:val="00FC02C3"/>
    <w:rsid w:val="00FC0776"/>
    <w:rsid w:val="00FC0ED9"/>
    <w:rsid w:val="00FC1447"/>
    <w:rsid w:val="00FC1C23"/>
    <w:rsid w:val="00FC218E"/>
    <w:rsid w:val="00FC28D9"/>
    <w:rsid w:val="00FC2A04"/>
    <w:rsid w:val="00FC3B5E"/>
    <w:rsid w:val="00FC3FA8"/>
    <w:rsid w:val="00FC549B"/>
    <w:rsid w:val="00FC568B"/>
    <w:rsid w:val="00FC58A2"/>
    <w:rsid w:val="00FC67CF"/>
    <w:rsid w:val="00FC6A31"/>
    <w:rsid w:val="00FC6ECD"/>
    <w:rsid w:val="00FC7149"/>
    <w:rsid w:val="00FC743B"/>
    <w:rsid w:val="00FD074E"/>
    <w:rsid w:val="00FD0963"/>
    <w:rsid w:val="00FD0A9C"/>
    <w:rsid w:val="00FD1737"/>
    <w:rsid w:val="00FD1B32"/>
    <w:rsid w:val="00FD2337"/>
    <w:rsid w:val="00FD31E6"/>
    <w:rsid w:val="00FD3690"/>
    <w:rsid w:val="00FD46C1"/>
    <w:rsid w:val="00FD4875"/>
    <w:rsid w:val="00FD54F0"/>
    <w:rsid w:val="00FD59B1"/>
    <w:rsid w:val="00FD5BB9"/>
    <w:rsid w:val="00FD7435"/>
    <w:rsid w:val="00FD7E6F"/>
    <w:rsid w:val="00FE0B0E"/>
    <w:rsid w:val="00FE19B3"/>
    <w:rsid w:val="00FE229F"/>
    <w:rsid w:val="00FE2368"/>
    <w:rsid w:val="00FE3D68"/>
    <w:rsid w:val="00FE4084"/>
    <w:rsid w:val="00FE4804"/>
    <w:rsid w:val="00FE50AF"/>
    <w:rsid w:val="00FE5533"/>
    <w:rsid w:val="00FE5721"/>
    <w:rsid w:val="00FE6A94"/>
    <w:rsid w:val="00FE6CF7"/>
    <w:rsid w:val="00FE6FC9"/>
    <w:rsid w:val="00FE7501"/>
    <w:rsid w:val="00FE7593"/>
    <w:rsid w:val="00FE7907"/>
    <w:rsid w:val="00FE7B90"/>
    <w:rsid w:val="00FF079C"/>
    <w:rsid w:val="00FF0891"/>
    <w:rsid w:val="00FF1799"/>
    <w:rsid w:val="00FF1B88"/>
    <w:rsid w:val="00FF1D74"/>
    <w:rsid w:val="00FF21FE"/>
    <w:rsid w:val="00FF28CF"/>
    <w:rsid w:val="00FF297C"/>
    <w:rsid w:val="00FF2F0B"/>
    <w:rsid w:val="00FF2F55"/>
    <w:rsid w:val="00FF3D84"/>
    <w:rsid w:val="00FF42BA"/>
    <w:rsid w:val="00FF43E8"/>
    <w:rsid w:val="00FF46D2"/>
    <w:rsid w:val="00FF4CD0"/>
    <w:rsid w:val="00FF53B7"/>
    <w:rsid w:val="00FF55E7"/>
    <w:rsid w:val="00FF57FE"/>
    <w:rsid w:val="00FF6091"/>
    <w:rsid w:val="00FF62FE"/>
    <w:rsid w:val="00FF6CB7"/>
    <w:rsid w:val="00FF6E73"/>
    <w:rsid w:val="00FF6FDF"/>
    <w:rsid w:val="00FF78AA"/>
    <w:rsid w:val="00FF7912"/>
    <w:rsid w:val="00FF7F0B"/>
    <w:rsid w:val="00FF7F8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D0E28BC"/>
  <w15:chartTrackingRefBased/>
  <w15:docId w15:val="{D6168233-A299-419C-AC06-86ACB316D2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36B3"/>
    <w:pPr>
      <w:spacing w:after="180"/>
      <w:jc w:val="both"/>
    </w:pPr>
    <w:rPr>
      <w:rFonts w:ascii="Times New Roman" w:hAnsi="Times New Roman"/>
      <w:lang w:val="en-US" w:eastAsia="en-US"/>
    </w:rPr>
  </w:style>
  <w:style w:type="paragraph" w:styleId="Heading1">
    <w:name w:val="heading 1"/>
    <w:next w:val="Normal"/>
    <w:link w:val="Heading1Char"/>
    <w:qFormat/>
    <w:rsid w:val="001B0BD5"/>
    <w:pPr>
      <w:keepNext/>
      <w:keepLines/>
      <w:spacing w:before="240" w:after="180"/>
      <w:ind w:left="1134" w:hanging="1134"/>
      <w:outlineLvl w:val="0"/>
    </w:pPr>
    <w:rPr>
      <w:rFonts w:ascii="Arial" w:hAnsi="Arial"/>
      <w:sz w:val="32"/>
      <w:lang w:eastAsia="en-US"/>
    </w:rPr>
  </w:style>
  <w:style w:type="paragraph" w:styleId="Heading2">
    <w:name w:val="heading 2"/>
    <w:basedOn w:val="Heading1"/>
    <w:next w:val="Normal"/>
    <w:link w:val="Heading2Char"/>
    <w:qFormat/>
    <w:rsid w:val="001B0BD5"/>
    <w:pPr>
      <w:spacing w:before="180"/>
      <w:outlineLvl w:val="1"/>
    </w:pPr>
    <w:rPr>
      <w:sz w:val="28"/>
    </w:rPr>
  </w:style>
  <w:style w:type="paragraph" w:styleId="Heading3">
    <w:name w:val="heading 3"/>
    <w:basedOn w:val="Heading2"/>
    <w:next w:val="Normal"/>
    <w:qFormat/>
    <w:rsid w:val="001B0BD5"/>
    <w:p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ind w:left="1418" w:hanging="1418"/>
      <w:outlineLvl w:val="3"/>
    </w:pPr>
    <w:rPr>
      <w:sz w:val="22"/>
    </w:rPr>
  </w:style>
  <w:style w:type="paragraph" w:styleId="Heading5">
    <w:name w:val="heading 5"/>
    <w:basedOn w:val="Heading4"/>
    <w:next w:val="Normal"/>
    <w:qFormat/>
    <w:rsid w:val="000B455F"/>
    <w:pPr>
      <w:ind w:left="1701" w:hanging="1701"/>
      <w:outlineLvl w:val="4"/>
    </w:pPr>
  </w:style>
  <w:style w:type="paragraph" w:styleId="Heading6">
    <w:name w:val="heading 6"/>
    <w:basedOn w:val="H6"/>
    <w:next w:val="Normal"/>
    <w:qFormat/>
    <w:rsid w:val="000B455F"/>
    <w:pPr>
      <w:outlineLvl w:val="5"/>
    </w:pPr>
  </w:style>
  <w:style w:type="paragraph" w:styleId="Heading7">
    <w:name w:val="heading 7"/>
    <w:basedOn w:val="H6"/>
    <w:next w:val="Normal"/>
    <w:qFormat/>
    <w:rsid w:val="000B455F"/>
    <w:pPr>
      <w:outlineLvl w:val="6"/>
    </w:pPr>
  </w:style>
  <w:style w:type="paragraph" w:styleId="Heading8">
    <w:name w:val="heading 8"/>
    <w:basedOn w:val="Heading1"/>
    <w:next w:val="Normal"/>
    <w:qFormat/>
    <w:rsid w:val="000B455F"/>
    <w:pPr>
      <w:ind w:left="0" w:firstLine="0"/>
      <w:outlineLvl w:val="7"/>
    </w:pPr>
  </w:style>
  <w:style w:type="paragraph" w:styleId="Heading9">
    <w:name w:val="heading 9"/>
    <w:basedOn w:val="Heading8"/>
    <w:next w:val="Normal"/>
    <w:qFormat/>
    <w:rsid w:val="000B45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rsid w:val="000B455F"/>
    <w:rPr>
      <w:b/>
    </w:rPr>
  </w:style>
  <w:style w:type="paragraph" w:customStyle="1" w:styleId="TAC">
    <w:name w:val="TAC"/>
    <w:basedOn w:val="TAL"/>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rsid w:val="000B455F"/>
    <w:pPr>
      <w:keepLines/>
      <w:tabs>
        <w:tab w:val="center" w:pos="4536"/>
        <w:tab w:val="right" w:pos="9072"/>
      </w:tabs>
    </w:pPr>
    <w:rPr>
      <w:noProof/>
    </w:rPr>
  </w:style>
  <w:style w:type="paragraph" w:customStyle="1" w:styleId="TH">
    <w:name w:val="TH"/>
    <w:basedOn w:val="Normal"/>
    <w:link w:val="THChar"/>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rsid w:val="000B455F"/>
    <w:pPr>
      <w:ind w:left="851" w:hanging="851"/>
    </w:pPr>
  </w:style>
  <w:style w:type="paragraph" w:customStyle="1" w:styleId="TAL">
    <w:name w:val="TAL"/>
    <w:basedOn w:val="Normal"/>
    <w:link w:val="TALCar"/>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uiPriority w:val="99"/>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rsid w:val="000A340C"/>
    <w:rPr>
      <w:rFonts w:ascii="Courier New" w:hAnsi="Courier New"/>
      <w:noProof/>
      <w:sz w:val="16"/>
      <w:lang w:val="en-GB" w:eastAsia="en-US" w:bidi="ar-SA"/>
    </w:rPr>
  </w:style>
  <w:style w:type="character" w:customStyle="1" w:styleId="TALCar">
    <w:name w:val="TAL Car"/>
    <w:link w:val="TAL"/>
    <w:rsid w:val="000A340C"/>
    <w:rPr>
      <w:rFonts w:ascii="Arial" w:hAnsi="Arial"/>
      <w:sz w:val="18"/>
      <w:lang w:eastAsia="en-US"/>
    </w:rPr>
  </w:style>
  <w:style w:type="character" w:customStyle="1" w:styleId="THChar">
    <w:name w:val="TH Char"/>
    <w:link w:val="TH"/>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val="en-GB"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lang w:val="en-US"/>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uiPriority w:val="99"/>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val="en-GB"/>
    </w:rPr>
  </w:style>
  <w:style w:type="character" w:customStyle="1" w:styleId="CaptionChar">
    <w:name w:val="Caption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character" w:customStyle="1" w:styleId="Heading1Char">
    <w:name w:val="Heading 1 Char"/>
    <w:link w:val="Heading1"/>
    <w:rsid w:val="00556119"/>
    <w:rPr>
      <w:rFonts w:ascii="Arial" w:hAnsi="Arial"/>
      <w:sz w:val="32"/>
      <w:lang w:eastAsia="en-US"/>
    </w:rPr>
  </w:style>
  <w:style w:type="table" w:styleId="GridTable1Light-Accent1">
    <w:name w:val="Grid Table 1 Light Accent 1"/>
    <w:basedOn w:val="TableNormal"/>
    <w:uiPriority w:val="46"/>
    <w:rsid w:val="00451B48"/>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3-Accent1">
    <w:name w:val="Grid Table 3 Accent 1"/>
    <w:basedOn w:val="TableNormal"/>
    <w:uiPriority w:val="48"/>
    <w:rsid w:val="00451B48"/>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2-Accent5">
    <w:name w:val="Grid Table 2 Accent 5"/>
    <w:basedOn w:val="TableNormal"/>
    <w:uiPriority w:val="47"/>
    <w:rsid w:val="00451B48"/>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StyleCRCoverPageBoldBottomSinglesolidlineAuto15">
    <w:name w:val="Style CR Cover Page + Bold Bottom: (Single solid line Auto  1.5 ..."/>
    <w:basedOn w:val="CRCoverPage"/>
    <w:rsid w:val="00E11F8F"/>
    <w:pPr>
      <w:pBdr>
        <w:bottom w:val="single" w:sz="12" w:space="1" w:color="auto"/>
      </w:pBdr>
    </w:pPr>
    <w:rPr>
      <w:rFonts w:eastAsia="Times New Roman"/>
      <w:b/>
      <w:bC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7E4630"/>
    <w:rPr>
      <w:rFonts w:ascii="Times New Roman" w:hAnsi="Times New Roman"/>
      <w:lang w:eastAsia="en-US"/>
    </w:rPr>
  </w:style>
  <w:style w:type="paragraph" w:styleId="Revision">
    <w:name w:val="Revision"/>
    <w:hidden/>
    <w:uiPriority w:val="99"/>
    <w:semiHidden/>
    <w:rsid w:val="008906C6"/>
    <w:rPr>
      <w:rFonts w:ascii="Times New Roman" w:hAnsi="Times New Roman"/>
      <w:lang w:val="en-US" w:eastAsia="en-US"/>
    </w:rPr>
  </w:style>
  <w:style w:type="character" w:customStyle="1" w:styleId="B1Zchn">
    <w:name w:val="B1 Zchn"/>
    <w:rsid w:val="006D21FB"/>
    <w:rPr>
      <w:lang w:eastAsia="en-US"/>
    </w:rPr>
  </w:style>
  <w:style w:type="character" w:styleId="PlaceholderText">
    <w:name w:val="Placeholder Text"/>
    <w:basedOn w:val="DefaultParagraphFont"/>
    <w:uiPriority w:val="99"/>
    <w:semiHidden/>
    <w:rsid w:val="006D21F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174807262">
      <w:bodyDiv w:val="1"/>
      <w:marLeft w:val="0"/>
      <w:marRight w:val="0"/>
      <w:marTop w:val="0"/>
      <w:marBottom w:val="0"/>
      <w:divBdr>
        <w:top w:val="none" w:sz="0" w:space="0" w:color="auto"/>
        <w:left w:val="none" w:sz="0" w:space="0" w:color="auto"/>
        <w:bottom w:val="none" w:sz="0" w:space="0" w:color="auto"/>
        <w:right w:val="none" w:sz="0" w:space="0" w:color="auto"/>
      </w:divBdr>
      <w:divsChild>
        <w:div w:id="235360191">
          <w:marLeft w:val="0"/>
          <w:marRight w:val="0"/>
          <w:marTop w:val="0"/>
          <w:marBottom w:val="0"/>
          <w:divBdr>
            <w:top w:val="none" w:sz="0" w:space="0" w:color="auto"/>
            <w:left w:val="none" w:sz="0" w:space="0" w:color="auto"/>
            <w:bottom w:val="none" w:sz="0" w:space="0" w:color="auto"/>
            <w:right w:val="none" w:sz="0" w:space="0" w:color="auto"/>
          </w:divBdr>
        </w:div>
        <w:div w:id="1620451416">
          <w:marLeft w:val="0"/>
          <w:marRight w:val="0"/>
          <w:marTop w:val="0"/>
          <w:marBottom w:val="0"/>
          <w:divBdr>
            <w:top w:val="none" w:sz="0" w:space="0" w:color="auto"/>
            <w:left w:val="none" w:sz="0" w:space="0" w:color="auto"/>
            <w:bottom w:val="none" w:sz="0" w:space="0" w:color="auto"/>
            <w:right w:val="none" w:sz="0" w:space="0" w:color="auto"/>
          </w:divBdr>
        </w:div>
        <w:div w:id="1770853384">
          <w:marLeft w:val="0"/>
          <w:marRight w:val="0"/>
          <w:marTop w:val="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7683471">
      <w:bodyDiv w:val="1"/>
      <w:marLeft w:val="0"/>
      <w:marRight w:val="0"/>
      <w:marTop w:val="0"/>
      <w:marBottom w:val="0"/>
      <w:divBdr>
        <w:top w:val="none" w:sz="0" w:space="0" w:color="auto"/>
        <w:left w:val="none" w:sz="0" w:space="0" w:color="auto"/>
        <w:bottom w:val="none" w:sz="0" w:space="0" w:color="auto"/>
        <w:right w:val="none" w:sz="0" w:space="0" w:color="auto"/>
      </w:divBdr>
    </w:div>
    <w:div w:id="377825465">
      <w:bodyDiv w:val="1"/>
      <w:marLeft w:val="0"/>
      <w:marRight w:val="0"/>
      <w:marTop w:val="0"/>
      <w:marBottom w:val="0"/>
      <w:divBdr>
        <w:top w:val="none" w:sz="0" w:space="0" w:color="auto"/>
        <w:left w:val="none" w:sz="0" w:space="0" w:color="auto"/>
        <w:bottom w:val="none" w:sz="0" w:space="0" w:color="auto"/>
        <w:right w:val="none" w:sz="0" w:space="0" w:color="auto"/>
      </w:divBdr>
      <w:divsChild>
        <w:div w:id="635524427">
          <w:marLeft w:val="0"/>
          <w:marRight w:val="0"/>
          <w:marTop w:val="0"/>
          <w:marBottom w:val="0"/>
          <w:divBdr>
            <w:top w:val="none" w:sz="0" w:space="0" w:color="auto"/>
            <w:left w:val="none" w:sz="0" w:space="0" w:color="auto"/>
            <w:bottom w:val="none" w:sz="0" w:space="0" w:color="auto"/>
            <w:right w:val="none" w:sz="0" w:space="0" w:color="auto"/>
          </w:divBdr>
        </w:div>
        <w:div w:id="764303033">
          <w:marLeft w:val="0"/>
          <w:marRight w:val="0"/>
          <w:marTop w:val="0"/>
          <w:marBottom w:val="0"/>
          <w:divBdr>
            <w:top w:val="none" w:sz="0" w:space="0" w:color="auto"/>
            <w:left w:val="none" w:sz="0" w:space="0" w:color="auto"/>
            <w:bottom w:val="none" w:sz="0" w:space="0" w:color="auto"/>
            <w:right w:val="none" w:sz="0" w:space="0" w:color="auto"/>
          </w:divBdr>
        </w:div>
        <w:div w:id="1629704232">
          <w:marLeft w:val="0"/>
          <w:marRight w:val="0"/>
          <w:marTop w:val="0"/>
          <w:marBottom w:val="0"/>
          <w:divBdr>
            <w:top w:val="none" w:sz="0" w:space="0" w:color="auto"/>
            <w:left w:val="none" w:sz="0" w:space="0" w:color="auto"/>
            <w:bottom w:val="none" w:sz="0" w:space="0" w:color="auto"/>
            <w:right w:val="none" w:sz="0" w:space="0" w:color="auto"/>
          </w:divBdr>
        </w:div>
      </w:divsChild>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9168134">
      <w:bodyDiv w:val="1"/>
      <w:marLeft w:val="0"/>
      <w:marRight w:val="0"/>
      <w:marTop w:val="0"/>
      <w:marBottom w:val="0"/>
      <w:divBdr>
        <w:top w:val="none" w:sz="0" w:space="0" w:color="auto"/>
        <w:left w:val="none" w:sz="0" w:space="0" w:color="auto"/>
        <w:bottom w:val="none" w:sz="0" w:space="0" w:color="auto"/>
        <w:right w:val="none" w:sz="0" w:space="0" w:color="auto"/>
      </w:divBdr>
      <w:divsChild>
        <w:div w:id="667440694">
          <w:marLeft w:val="0"/>
          <w:marRight w:val="0"/>
          <w:marTop w:val="0"/>
          <w:marBottom w:val="0"/>
          <w:divBdr>
            <w:top w:val="none" w:sz="0" w:space="0" w:color="auto"/>
            <w:left w:val="none" w:sz="0" w:space="0" w:color="auto"/>
            <w:bottom w:val="none" w:sz="0" w:space="0" w:color="auto"/>
            <w:right w:val="none" w:sz="0" w:space="0" w:color="auto"/>
          </w:divBdr>
        </w:div>
        <w:div w:id="1096246925">
          <w:marLeft w:val="0"/>
          <w:marRight w:val="0"/>
          <w:marTop w:val="0"/>
          <w:marBottom w:val="0"/>
          <w:divBdr>
            <w:top w:val="none" w:sz="0" w:space="0" w:color="auto"/>
            <w:left w:val="none" w:sz="0" w:space="0" w:color="auto"/>
            <w:bottom w:val="none" w:sz="0" w:space="0" w:color="auto"/>
            <w:right w:val="none" w:sz="0" w:space="0" w:color="auto"/>
          </w:divBdr>
        </w:div>
        <w:div w:id="1620381878">
          <w:marLeft w:val="0"/>
          <w:marRight w:val="0"/>
          <w:marTop w:val="0"/>
          <w:marBottom w:val="0"/>
          <w:divBdr>
            <w:top w:val="none" w:sz="0" w:space="0" w:color="auto"/>
            <w:left w:val="none" w:sz="0" w:space="0" w:color="auto"/>
            <w:bottom w:val="none" w:sz="0" w:space="0" w:color="auto"/>
            <w:right w:val="none" w:sz="0" w:space="0" w:color="auto"/>
          </w:divBdr>
        </w:div>
        <w:div w:id="1955399579">
          <w:marLeft w:val="0"/>
          <w:marRight w:val="0"/>
          <w:marTop w:val="0"/>
          <w:marBottom w:val="0"/>
          <w:divBdr>
            <w:top w:val="none" w:sz="0" w:space="0" w:color="auto"/>
            <w:left w:val="none" w:sz="0" w:space="0" w:color="auto"/>
            <w:bottom w:val="none" w:sz="0" w:space="0" w:color="auto"/>
            <w:right w:val="none" w:sz="0" w:space="0" w:color="auto"/>
          </w:divBdr>
        </w:div>
        <w:div w:id="1968780316">
          <w:marLeft w:val="0"/>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6009671">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2885646">
      <w:bodyDiv w:val="1"/>
      <w:marLeft w:val="0"/>
      <w:marRight w:val="0"/>
      <w:marTop w:val="0"/>
      <w:marBottom w:val="0"/>
      <w:divBdr>
        <w:top w:val="none" w:sz="0" w:space="0" w:color="auto"/>
        <w:left w:val="none" w:sz="0" w:space="0" w:color="auto"/>
        <w:bottom w:val="none" w:sz="0" w:space="0" w:color="auto"/>
        <w:right w:val="none" w:sz="0" w:space="0" w:color="auto"/>
      </w:divBdr>
      <w:divsChild>
        <w:div w:id="1074932907">
          <w:marLeft w:val="180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906188760">
      <w:bodyDiv w:val="1"/>
      <w:marLeft w:val="0"/>
      <w:marRight w:val="0"/>
      <w:marTop w:val="0"/>
      <w:marBottom w:val="0"/>
      <w:divBdr>
        <w:top w:val="none" w:sz="0" w:space="0" w:color="auto"/>
        <w:left w:val="none" w:sz="0" w:space="0" w:color="auto"/>
        <w:bottom w:val="none" w:sz="0" w:space="0" w:color="auto"/>
        <w:right w:val="none" w:sz="0" w:space="0" w:color="auto"/>
      </w:divBdr>
      <w:divsChild>
        <w:div w:id="745302119">
          <w:marLeft w:val="0"/>
          <w:marRight w:val="0"/>
          <w:marTop w:val="0"/>
          <w:marBottom w:val="0"/>
          <w:divBdr>
            <w:top w:val="none" w:sz="0" w:space="0" w:color="auto"/>
            <w:left w:val="none" w:sz="0" w:space="0" w:color="auto"/>
            <w:bottom w:val="none" w:sz="0" w:space="0" w:color="auto"/>
            <w:right w:val="none" w:sz="0" w:space="0" w:color="auto"/>
          </w:divBdr>
        </w:div>
        <w:div w:id="1339118475">
          <w:marLeft w:val="0"/>
          <w:marRight w:val="0"/>
          <w:marTop w:val="0"/>
          <w:marBottom w:val="0"/>
          <w:divBdr>
            <w:top w:val="none" w:sz="0" w:space="0" w:color="auto"/>
            <w:left w:val="none" w:sz="0" w:space="0" w:color="auto"/>
            <w:bottom w:val="none" w:sz="0" w:space="0" w:color="auto"/>
            <w:right w:val="none" w:sz="0" w:space="0" w:color="auto"/>
          </w:divBdr>
        </w:div>
        <w:div w:id="1866865915">
          <w:marLeft w:val="0"/>
          <w:marRight w:val="0"/>
          <w:marTop w:val="0"/>
          <w:marBottom w:val="0"/>
          <w:divBdr>
            <w:top w:val="none" w:sz="0" w:space="0" w:color="auto"/>
            <w:left w:val="none" w:sz="0" w:space="0" w:color="auto"/>
            <w:bottom w:val="none" w:sz="0" w:space="0" w:color="auto"/>
            <w:right w:val="none" w:sz="0" w:space="0" w:color="auto"/>
          </w:divBdr>
        </w:div>
        <w:div w:id="1868832234">
          <w:marLeft w:val="0"/>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70088289">
      <w:bodyDiv w:val="1"/>
      <w:marLeft w:val="0"/>
      <w:marRight w:val="0"/>
      <w:marTop w:val="0"/>
      <w:marBottom w:val="0"/>
      <w:divBdr>
        <w:top w:val="none" w:sz="0" w:space="0" w:color="auto"/>
        <w:left w:val="none" w:sz="0" w:space="0" w:color="auto"/>
        <w:bottom w:val="none" w:sz="0" w:space="0" w:color="auto"/>
        <w:right w:val="none" w:sz="0" w:space="0" w:color="auto"/>
      </w:divBdr>
      <w:divsChild>
        <w:div w:id="422147437">
          <w:marLeft w:val="0"/>
          <w:marRight w:val="0"/>
          <w:marTop w:val="0"/>
          <w:marBottom w:val="0"/>
          <w:divBdr>
            <w:top w:val="none" w:sz="0" w:space="0" w:color="auto"/>
            <w:left w:val="none" w:sz="0" w:space="0" w:color="auto"/>
            <w:bottom w:val="none" w:sz="0" w:space="0" w:color="auto"/>
            <w:right w:val="none" w:sz="0" w:space="0" w:color="auto"/>
          </w:divBdr>
        </w:div>
        <w:div w:id="1526939012">
          <w:marLeft w:val="0"/>
          <w:marRight w:val="0"/>
          <w:marTop w:val="0"/>
          <w:marBottom w:val="0"/>
          <w:divBdr>
            <w:top w:val="none" w:sz="0" w:space="0" w:color="auto"/>
            <w:left w:val="none" w:sz="0" w:space="0" w:color="auto"/>
            <w:bottom w:val="none" w:sz="0" w:space="0" w:color="auto"/>
            <w:right w:val="none" w:sz="0" w:space="0" w:color="auto"/>
          </w:divBdr>
        </w:div>
        <w:div w:id="1785734723">
          <w:marLeft w:val="0"/>
          <w:marRight w:val="0"/>
          <w:marTop w:val="0"/>
          <w:marBottom w:val="0"/>
          <w:divBdr>
            <w:top w:val="none" w:sz="0" w:space="0" w:color="auto"/>
            <w:left w:val="none" w:sz="0" w:space="0" w:color="auto"/>
            <w:bottom w:val="none" w:sz="0" w:space="0" w:color="auto"/>
            <w:right w:val="none" w:sz="0" w:space="0" w:color="auto"/>
          </w:divBdr>
        </w:div>
        <w:div w:id="1906184799">
          <w:marLeft w:val="0"/>
          <w:marRight w:val="0"/>
          <w:marTop w:val="0"/>
          <w:marBottom w:val="0"/>
          <w:divBdr>
            <w:top w:val="none" w:sz="0" w:space="0" w:color="auto"/>
            <w:left w:val="none" w:sz="0" w:space="0" w:color="auto"/>
            <w:bottom w:val="none" w:sz="0" w:space="0" w:color="auto"/>
            <w:right w:val="none" w:sz="0" w:space="0" w:color="auto"/>
          </w:divBdr>
        </w:div>
      </w:divsChild>
    </w:div>
    <w:div w:id="1280184091">
      <w:bodyDiv w:val="1"/>
      <w:marLeft w:val="0"/>
      <w:marRight w:val="0"/>
      <w:marTop w:val="0"/>
      <w:marBottom w:val="0"/>
      <w:divBdr>
        <w:top w:val="none" w:sz="0" w:space="0" w:color="auto"/>
        <w:left w:val="none" w:sz="0" w:space="0" w:color="auto"/>
        <w:bottom w:val="none" w:sz="0" w:space="0" w:color="auto"/>
        <w:right w:val="none" w:sz="0" w:space="0" w:color="auto"/>
      </w:divBdr>
      <w:divsChild>
        <w:div w:id="307781627">
          <w:marLeft w:val="0"/>
          <w:marRight w:val="0"/>
          <w:marTop w:val="0"/>
          <w:marBottom w:val="0"/>
          <w:divBdr>
            <w:top w:val="none" w:sz="0" w:space="0" w:color="auto"/>
            <w:left w:val="none" w:sz="0" w:space="0" w:color="auto"/>
            <w:bottom w:val="none" w:sz="0" w:space="0" w:color="auto"/>
            <w:right w:val="none" w:sz="0" w:space="0" w:color="auto"/>
          </w:divBdr>
        </w:div>
        <w:div w:id="1104957913">
          <w:marLeft w:val="0"/>
          <w:marRight w:val="0"/>
          <w:marTop w:val="0"/>
          <w:marBottom w:val="0"/>
          <w:divBdr>
            <w:top w:val="none" w:sz="0" w:space="0" w:color="auto"/>
            <w:left w:val="none" w:sz="0" w:space="0" w:color="auto"/>
            <w:bottom w:val="none" w:sz="0" w:space="0" w:color="auto"/>
            <w:right w:val="none" w:sz="0" w:space="0" w:color="auto"/>
          </w:divBdr>
        </w:div>
        <w:div w:id="1349792803">
          <w:marLeft w:val="0"/>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11326013">
      <w:bodyDiv w:val="1"/>
      <w:marLeft w:val="0"/>
      <w:marRight w:val="0"/>
      <w:marTop w:val="0"/>
      <w:marBottom w:val="0"/>
      <w:divBdr>
        <w:top w:val="none" w:sz="0" w:space="0" w:color="auto"/>
        <w:left w:val="none" w:sz="0" w:space="0" w:color="auto"/>
        <w:bottom w:val="none" w:sz="0" w:space="0" w:color="auto"/>
        <w:right w:val="none" w:sz="0" w:space="0" w:color="auto"/>
      </w:divBdr>
      <w:divsChild>
        <w:div w:id="957105530">
          <w:marLeft w:val="0"/>
          <w:marRight w:val="0"/>
          <w:marTop w:val="0"/>
          <w:marBottom w:val="0"/>
          <w:divBdr>
            <w:top w:val="none" w:sz="0" w:space="0" w:color="auto"/>
            <w:left w:val="none" w:sz="0" w:space="0" w:color="auto"/>
            <w:bottom w:val="none" w:sz="0" w:space="0" w:color="auto"/>
            <w:right w:val="none" w:sz="0" w:space="0" w:color="auto"/>
          </w:divBdr>
        </w:div>
        <w:div w:id="1715734804">
          <w:marLeft w:val="0"/>
          <w:marRight w:val="0"/>
          <w:marTop w:val="0"/>
          <w:marBottom w:val="0"/>
          <w:divBdr>
            <w:top w:val="none" w:sz="0" w:space="0" w:color="auto"/>
            <w:left w:val="none" w:sz="0" w:space="0" w:color="auto"/>
            <w:bottom w:val="none" w:sz="0" w:space="0" w:color="auto"/>
            <w:right w:val="none" w:sz="0" w:space="0" w:color="auto"/>
          </w:divBdr>
        </w:div>
        <w:div w:id="1905532174">
          <w:marLeft w:val="0"/>
          <w:marRight w:val="0"/>
          <w:marTop w:val="0"/>
          <w:marBottom w:val="0"/>
          <w:divBdr>
            <w:top w:val="none" w:sz="0" w:space="0" w:color="auto"/>
            <w:left w:val="none" w:sz="0" w:space="0" w:color="auto"/>
            <w:bottom w:val="none" w:sz="0" w:space="0" w:color="auto"/>
            <w:right w:val="none" w:sz="0" w:space="0" w:color="auto"/>
          </w:divBdr>
        </w:div>
      </w:divsChild>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57613550">
      <w:bodyDiv w:val="1"/>
      <w:marLeft w:val="0"/>
      <w:marRight w:val="0"/>
      <w:marTop w:val="0"/>
      <w:marBottom w:val="0"/>
      <w:divBdr>
        <w:top w:val="none" w:sz="0" w:space="0" w:color="auto"/>
        <w:left w:val="none" w:sz="0" w:space="0" w:color="auto"/>
        <w:bottom w:val="none" w:sz="0" w:space="0" w:color="auto"/>
        <w:right w:val="none" w:sz="0" w:space="0" w:color="auto"/>
      </w:divBdr>
    </w:div>
    <w:div w:id="1658412981">
      <w:bodyDiv w:val="1"/>
      <w:marLeft w:val="0"/>
      <w:marRight w:val="0"/>
      <w:marTop w:val="0"/>
      <w:marBottom w:val="0"/>
      <w:divBdr>
        <w:top w:val="none" w:sz="0" w:space="0" w:color="auto"/>
        <w:left w:val="none" w:sz="0" w:space="0" w:color="auto"/>
        <w:bottom w:val="none" w:sz="0" w:space="0" w:color="auto"/>
        <w:right w:val="none" w:sz="0" w:space="0" w:color="auto"/>
      </w:divBdr>
      <w:divsChild>
        <w:div w:id="225991725">
          <w:marLeft w:val="0"/>
          <w:marRight w:val="0"/>
          <w:marTop w:val="0"/>
          <w:marBottom w:val="0"/>
          <w:divBdr>
            <w:top w:val="none" w:sz="0" w:space="0" w:color="auto"/>
            <w:left w:val="none" w:sz="0" w:space="0" w:color="auto"/>
            <w:bottom w:val="none" w:sz="0" w:space="0" w:color="auto"/>
            <w:right w:val="none" w:sz="0" w:space="0" w:color="auto"/>
          </w:divBdr>
        </w:div>
        <w:div w:id="702830524">
          <w:marLeft w:val="0"/>
          <w:marRight w:val="0"/>
          <w:marTop w:val="0"/>
          <w:marBottom w:val="0"/>
          <w:divBdr>
            <w:top w:val="none" w:sz="0" w:space="0" w:color="auto"/>
            <w:left w:val="none" w:sz="0" w:space="0" w:color="auto"/>
            <w:bottom w:val="none" w:sz="0" w:space="0" w:color="auto"/>
            <w:right w:val="none" w:sz="0" w:space="0" w:color="auto"/>
          </w:divBdr>
        </w:div>
        <w:div w:id="1063285943">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95499684">
      <w:bodyDiv w:val="1"/>
      <w:marLeft w:val="0"/>
      <w:marRight w:val="0"/>
      <w:marTop w:val="0"/>
      <w:marBottom w:val="0"/>
      <w:divBdr>
        <w:top w:val="none" w:sz="0" w:space="0" w:color="auto"/>
        <w:left w:val="none" w:sz="0" w:space="0" w:color="auto"/>
        <w:bottom w:val="none" w:sz="0" w:space="0" w:color="auto"/>
        <w:right w:val="none" w:sz="0" w:space="0" w:color="auto"/>
      </w:divBdr>
      <w:divsChild>
        <w:div w:id="72897810">
          <w:marLeft w:val="0"/>
          <w:marRight w:val="0"/>
          <w:marTop w:val="0"/>
          <w:marBottom w:val="0"/>
          <w:divBdr>
            <w:top w:val="none" w:sz="0" w:space="0" w:color="auto"/>
            <w:left w:val="none" w:sz="0" w:space="0" w:color="auto"/>
            <w:bottom w:val="none" w:sz="0" w:space="0" w:color="auto"/>
            <w:right w:val="none" w:sz="0" w:space="0" w:color="auto"/>
          </w:divBdr>
        </w:div>
        <w:div w:id="147553462">
          <w:marLeft w:val="0"/>
          <w:marRight w:val="0"/>
          <w:marTop w:val="0"/>
          <w:marBottom w:val="0"/>
          <w:divBdr>
            <w:top w:val="none" w:sz="0" w:space="0" w:color="auto"/>
            <w:left w:val="none" w:sz="0" w:space="0" w:color="auto"/>
            <w:bottom w:val="none" w:sz="0" w:space="0" w:color="auto"/>
            <w:right w:val="none" w:sz="0" w:space="0" w:color="auto"/>
          </w:divBdr>
        </w:div>
        <w:div w:id="321662642">
          <w:marLeft w:val="0"/>
          <w:marRight w:val="0"/>
          <w:marTop w:val="0"/>
          <w:marBottom w:val="0"/>
          <w:divBdr>
            <w:top w:val="none" w:sz="0" w:space="0" w:color="auto"/>
            <w:left w:val="none" w:sz="0" w:space="0" w:color="auto"/>
            <w:bottom w:val="none" w:sz="0" w:space="0" w:color="auto"/>
            <w:right w:val="none" w:sz="0" w:space="0" w:color="auto"/>
          </w:divBdr>
        </w:div>
        <w:div w:id="727653750">
          <w:marLeft w:val="0"/>
          <w:marRight w:val="0"/>
          <w:marTop w:val="0"/>
          <w:marBottom w:val="0"/>
          <w:divBdr>
            <w:top w:val="none" w:sz="0" w:space="0" w:color="auto"/>
            <w:left w:val="none" w:sz="0" w:space="0" w:color="auto"/>
            <w:bottom w:val="none" w:sz="0" w:space="0" w:color="auto"/>
            <w:right w:val="none" w:sz="0" w:space="0" w:color="auto"/>
          </w:divBdr>
        </w:div>
        <w:div w:id="1524899809">
          <w:marLeft w:val="0"/>
          <w:marRight w:val="0"/>
          <w:marTop w:val="0"/>
          <w:marBottom w:val="0"/>
          <w:divBdr>
            <w:top w:val="none" w:sz="0" w:space="0" w:color="auto"/>
            <w:left w:val="none" w:sz="0" w:space="0" w:color="auto"/>
            <w:bottom w:val="none" w:sz="0" w:space="0" w:color="auto"/>
            <w:right w:val="none" w:sz="0" w:space="0" w:color="auto"/>
          </w:divBdr>
        </w:div>
        <w:div w:id="1880386988">
          <w:marLeft w:val="0"/>
          <w:marRight w:val="0"/>
          <w:marTop w:val="0"/>
          <w:marBottom w:val="0"/>
          <w:divBdr>
            <w:top w:val="none" w:sz="0" w:space="0" w:color="auto"/>
            <w:left w:val="none" w:sz="0" w:space="0" w:color="auto"/>
            <w:bottom w:val="none" w:sz="0" w:space="0" w:color="auto"/>
            <w:right w:val="none" w:sz="0" w:space="0" w:color="auto"/>
          </w:divBdr>
        </w:div>
        <w:div w:id="1932272188">
          <w:marLeft w:val="0"/>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38306954">
      <w:bodyDiv w:val="1"/>
      <w:marLeft w:val="0"/>
      <w:marRight w:val="0"/>
      <w:marTop w:val="0"/>
      <w:marBottom w:val="0"/>
      <w:divBdr>
        <w:top w:val="none" w:sz="0" w:space="0" w:color="auto"/>
        <w:left w:val="none" w:sz="0" w:space="0" w:color="auto"/>
        <w:bottom w:val="none" w:sz="0" w:space="0" w:color="auto"/>
        <w:right w:val="none" w:sz="0" w:space="0" w:color="auto"/>
      </w:divBdr>
      <w:divsChild>
        <w:div w:id="314723880">
          <w:marLeft w:val="0"/>
          <w:marRight w:val="0"/>
          <w:marTop w:val="0"/>
          <w:marBottom w:val="0"/>
          <w:divBdr>
            <w:top w:val="none" w:sz="0" w:space="0" w:color="auto"/>
            <w:left w:val="none" w:sz="0" w:space="0" w:color="auto"/>
            <w:bottom w:val="none" w:sz="0" w:space="0" w:color="auto"/>
            <w:right w:val="none" w:sz="0" w:space="0" w:color="auto"/>
          </w:divBdr>
        </w:div>
        <w:div w:id="528027276">
          <w:marLeft w:val="0"/>
          <w:marRight w:val="0"/>
          <w:marTop w:val="0"/>
          <w:marBottom w:val="0"/>
          <w:divBdr>
            <w:top w:val="none" w:sz="0" w:space="0" w:color="auto"/>
            <w:left w:val="none" w:sz="0" w:space="0" w:color="auto"/>
            <w:bottom w:val="none" w:sz="0" w:space="0" w:color="auto"/>
            <w:right w:val="none" w:sz="0" w:space="0" w:color="auto"/>
          </w:divBdr>
        </w:div>
        <w:div w:id="844827228">
          <w:marLeft w:val="0"/>
          <w:marRight w:val="0"/>
          <w:marTop w:val="0"/>
          <w:marBottom w:val="0"/>
          <w:divBdr>
            <w:top w:val="none" w:sz="0" w:space="0" w:color="auto"/>
            <w:left w:val="none" w:sz="0" w:space="0" w:color="auto"/>
            <w:bottom w:val="none" w:sz="0" w:space="0" w:color="auto"/>
            <w:right w:val="none" w:sz="0" w:space="0" w:color="auto"/>
          </w:divBdr>
        </w:div>
        <w:div w:id="1809938512">
          <w:marLeft w:val="0"/>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41006504">
      <w:bodyDiv w:val="1"/>
      <w:marLeft w:val="0"/>
      <w:marRight w:val="0"/>
      <w:marTop w:val="0"/>
      <w:marBottom w:val="0"/>
      <w:divBdr>
        <w:top w:val="none" w:sz="0" w:space="0" w:color="auto"/>
        <w:left w:val="none" w:sz="0" w:space="0" w:color="auto"/>
        <w:bottom w:val="none" w:sz="0" w:space="0" w:color="auto"/>
        <w:right w:val="none" w:sz="0" w:space="0" w:color="auto"/>
      </w:divBdr>
      <w:divsChild>
        <w:div w:id="921720230">
          <w:marLeft w:val="0"/>
          <w:marRight w:val="0"/>
          <w:marTop w:val="0"/>
          <w:marBottom w:val="0"/>
          <w:divBdr>
            <w:top w:val="none" w:sz="0" w:space="0" w:color="auto"/>
            <w:left w:val="none" w:sz="0" w:space="0" w:color="auto"/>
            <w:bottom w:val="none" w:sz="0" w:space="0" w:color="auto"/>
            <w:right w:val="none" w:sz="0" w:space="0" w:color="auto"/>
          </w:divBdr>
        </w:div>
        <w:div w:id="1449201251">
          <w:marLeft w:val="0"/>
          <w:marRight w:val="0"/>
          <w:marTop w:val="0"/>
          <w:marBottom w:val="0"/>
          <w:divBdr>
            <w:top w:val="none" w:sz="0" w:space="0" w:color="auto"/>
            <w:left w:val="none" w:sz="0" w:space="0" w:color="auto"/>
            <w:bottom w:val="none" w:sz="0" w:space="0" w:color="auto"/>
            <w:right w:val="none" w:sz="0" w:space="0" w:color="auto"/>
          </w:divBdr>
        </w:div>
      </w:divsChild>
    </w:div>
    <w:div w:id="2046783374">
      <w:bodyDiv w:val="1"/>
      <w:marLeft w:val="0"/>
      <w:marRight w:val="0"/>
      <w:marTop w:val="0"/>
      <w:marBottom w:val="0"/>
      <w:divBdr>
        <w:top w:val="none" w:sz="0" w:space="0" w:color="auto"/>
        <w:left w:val="none" w:sz="0" w:space="0" w:color="auto"/>
        <w:bottom w:val="none" w:sz="0" w:space="0" w:color="auto"/>
        <w:right w:val="none" w:sz="0" w:space="0" w:color="auto"/>
      </w:divBdr>
      <w:divsChild>
        <w:div w:id="287050705">
          <w:marLeft w:val="0"/>
          <w:marRight w:val="0"/>
          <w:marTop w:val="0"/>
          <w:marBottom w:val="0"/>
          <w:divBdr>
            <w:top w:val="none" w:sz="0" w:space="0" w:color="auto"/>
            <w:left w:val="none" w:sz="0" w:space="0" w:color="auto"/>
            <w:bottom w:val="none" w:sz="0" w:space="0" w:color="auto"/>
            <w:right w:val="none" w:sz="0" w:space="0" w:color="auto"/>
          </w:divBdr>
        </w:div>
        <w:div w:id="1249776094">
          <w:marLeft w:val="0"/>
          <w:marRight w:val="0"/>
          <w:marTop w:val="0"/>
          <w:marBottom w:val="0"/>
          <w:divBdr>
            <w:top w:val="none" w:sz="0" w:space="0" w:color="auto"/>
            <w:left w:val="none" w:sz="0" w:space="0" w:color="auto"/>
            <w:bottom w:val="none" w:sz="0" w:space="0" w:color="auto"/>
            <w:right w:val="none" w:sz="0" w:space="0" w:color="auto"/>
          </w:divBdr>
        </w:div>
        <w:div w:id="1370757895">
          <w:marLeft w:val="0"/>
          <w:marRight w:val="0"/>
          <w:marTop w:val="0"/>
          <w:marBottom w:val="0"/>
          <w:divBdr>
            <w:top w:val="none" w:sz="0" w:space="0" w:color="auto"/>
            <w:left w:val="none" w:sz="0" w:space="0" w:color="auto"/>
            <w:bottom w:val="none" w:sz="0" w:space="0" w:color="auto"/>
            <w:right w:val="none" w:sz="0" w:space="0" w:color="auto"/>
          </w:divBdr>
        </w:div>
        <w:div w:id="1761678830">
          <w:marLeft w:val="0"/>
          <w:marRight w:val="0"/>
          <w:marTop w:val="0"/>
          <w:marBottom w:val="0"/>
          <w:divBdr>
            <w:top w:val="none" w:sz="0" w:space="0" w:color="auto"/>
            <w:left w:val="none" w:sz="0" w:space="0" w:color="auto"/>
            <w:bottom w:val="none" w:sz="0" w:space="0" w:color="auto"/>
            <w:right w:val="none" w:sz="0" w:space="0" w:color="auto"/>
          </w:divBdr>
        </w:div>
      </w:divsChild>
    </w:div>
    <w:div w:id="2050452158">
      <w:bodyDiv w:val="1"/>
      <w:marLeft w:val="0"/>
      <w:marRight w:val="0"/>
      <w:marTop w:val="0"/>
      <w:marBottom w:val="0"/>
      <w:divBdr>
        <w:top w:val="none" w:sz="0" w:space="0" w:color="auto"/>
        <w:left w:val="none" w:sz="0" w:space="0" w:color="auto"/>
        <w:bottom w:val="none" w:sz="0" w:space="0" w:color="auto"/>
        <w:right w:val="none" w:sz="0" w:space="0" w:color="auto"/>
      </w:divBdr>
      <w:divsChild>
        <w:div w:id="461508442">
          <w:marLeft w:val="0"/>
          <w:marRight w:val="0"/>
          <w:marTop w:val="0"/>
          <w:marBottom w:val="0"/>
          <w:divBdr>
            <w:top w:val="none" w:sz="0" w:space="0" w:color="auto"/>
            <w:left w:val="none" w:sz="0" w:space="0" w:color="auto"/>
            <w:bottom w:val="none" w:sz="0" w:space="0" w:color="auto"/>
            <w:right w:val="none" w:sz="0" w:space="0" w:color="auto"/>
          </w:divBdr>
        </w:div>
        <w:div w:id="1597860672">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29082230">
      <w:bodyDiv w:val="1"/>
      <w:marLeft w:val="0"/>
      <w:marRight w:val="0"/>
      <w:marTop w:val="0"/>
      <w:marBottom w:val="0"/>
      <w:divBdr>
        <w:top w:val="none" w:sz="0" w:space="0" w:color="auto"/>
        <w:left w:val="none" w:sz="0" w:space="0" w:color="auto"/>
        <w:bottom w:val="none" w:sz="0" w:space="0" w:color="auto"/>
        <w:right w:val="none" w:sz="0" w:space="0" w:color="auto"/>
      </w:divBdr>
      <w:divsChild>
        <w:div w:id="505169230">
          <w:marLeft w:val="0"/>
          <w:marRight w:val="0"/>
          <w:marTop w:val="0"/>
          <w:marBottom w:val="0"/>
          <w:divBdr>
            <w:top w:val="none" w:sz="0" w:space="0" w:color="auto"/>
            <w:left w:val="none" w:sz="0" w:space="0" w:color="auto"/>
            <w:bottom w:val="none" w:sz="0" w:space="0" w:color="auto"/>
            <w:right w:val="none" w:sz="0" w:space="0" w:color="auto"/>
          </w:divBdr>
        </w:div>
        <w:div w:id="1375425335">
          <w:marLeft w:val="0"/>
          <w:marRight w:val="0"/>
          <w:marTop w:val="0"/>
          <w:marBottom w:val="0"/>
          <w:divBdr>
            <w:top w:val="none" w:sz="0" w:space="0" w:color="auto"/>
            <w:left w:val="none" w:sz="0" w:space="0" w:color="auto"/>
            <w:bottom w:val="none" w:sz="0" w:space="0" w:color="auto"/>
            <w:right w:val="none" w:sz="0" w:space="0" w:color="auto"/>
          </w:divBdr>
        </w:div>
        <w:div w:id="1708330553">
          <w:marLeft w:val="0"/>
          <w:marRight w:val="0"/>
          <w:marTop w:val="0"/>
          <w:marBottom w:val="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wmf"/><Relationship Id="rId39" Type="http://schemas.openxmlformats.org/officeDocument/2006/relationships/oleObject" Target="embeddings/oleObject8.bin"/><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18.wmf"/><Relationship Id="rId42" Type="http://schemas.openxmlformats.org/officeDocument/2006/relationships/image" Target="media/image22.wmf"/><Relationship Id="rId47"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image" Target="media/image20.wmf"/><Relationship Id="rId46"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oleObject" Target="embeddings/oleObject3.bin"/><Relationship Id="rId41"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oleObject" Target="embeddings/oleObject7.bin"/><Relationship Id="rId40" Type="http://schemas.openxmlformats.org/officeDocument/2006/relationships/image" Target="media/image21.wmf"/><Relationship Id="rId45" Type="http://schemas.openxmlformats.org/officeDocument/2006/relationships/image" Target="media/image24.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5.wmf"/><Relationship Id="rId36" Type="http://schemas.openxmlformats.org/officeDocument/2006/relationships/image" Target="media/image19.wmf"/><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oleObject" Target="embeddings/oleObject4.bin"/><Relationship Id="rId44" Type="http://schemas.openxmlformats.org/officeDocument/2006/relationships/oleObject" Target="embeddings/oleObject10.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oleObject" Target="embeddings/oleObject2.bin"/><Relationship Id="rId30" Type="http://schemas.openxmlformats.org/officeDocument/2006/relationships/image" Target="media/image16.wmf"/><Relationship Id="rId35" Type="http://schemas.openxmlformats.org/officeDocument/2006/relationships/oleObject" Target="embeddings/oleObject6.bin"/><Relationship Id="rId43" Type="http://schemas.openxmlformats.org/officeDocument/2006/relationships/image" Target="media/image23.wmf"/><Relationship Id="rId48" Type="http://schemas.openxmlformats.org/officeDocument/2006/relationships/fontTable" Target="fontTab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HR33RHYHUWRF-4-15775</_dlc_DocId>
    <_dlc_DocIdUrl xmlns="c06861ca-3f08-4d07-bff7-bb15bac121f4">
      <Url>https://projects.qualcomm.com/sites/pentari/_layouts/15/DocIdRedir.aspx?ID=HR33RHYHUWRF-4-15775</Url>
      <Description>HR33RHYHUWRF-4-15775</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BB7DD4-C2D8-4B75-819F-BD0DCDD4AA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A343372-B8D7-47A7-9A2B-46D6669F5520}">
  <ds:schemaRefs>
    <ds:schemaRef ds:uri="http://schemas.microsoft.com/sharepoint/events"/>
  </ds:schemaRefs>
</ds:datastoreItem>
</file>

<file path=customXml/itemProps3.xml><?xml version="1.0" encoding="utf-8"?>
<ds:datastoreItem xmlns:ds="http://schemas.openxmlformats.org/officeDocument/2006/customXml" ds:itemID="{676B64E1-E0A8-4A8A-92D6-FBA44169A754}">
  <ds:schemaRefs>
    <ds:schemaRef ds:uri="http://schemas.microsoft.com/sharepoint/v3/contenttype/forms"/>
  </ds:schemaRefs>
</ds:datastoreItem>
</file>

<file path=customXml/itemProps4.xml><?xml version="1.0" encoding="utf-8"?>
<ds:datastoreItem xmlns:ds="http://schemas.openxmlformats.org/officeDocument/2006/customXml" ds:itemID="{1DC679CB-2085-4735-800D-95CA64E07E35}">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B6E9286C-95F0-43DE-A72D-ED9FB47A14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660</TotalTime>
  <Pages>14</Pages>
  <Words>4172</Words>
  <Characters>23787</Characters>
  <Application>Microsoft Office Word</Application>
  <DocSecurity>0</DocSecurity>
  <Lines>198</Lines>
  <Paragraphs>55</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27904</CharactersWithSpaces>
  <SharedDoc>false</SharedDoc>
  <HLinks>
    <vt:vector size="12" baseType="variant">
      <vt:variant>
        <vt:i4>7340044</vt:i4>
      </vt:variant>
      <vt:variant>
        <vt:i4>21</vt:i4>
      </vt:variant>
      <vt:variant>
        <vt:i4>0</vt:i4>
      </vt:variant>
      <vt:variant>
        <vt:i4>5</vt:i4>
      </vt:variant>
      <vt:variant>
        <vt:lpwstr>ftp://ftp.3gpp.org/tsg_ran/TSG_RAN/TSGR_81/Docs/RP-182155.zip</vt:lpwstr>
      </vt:variant>
      <vt:variant>
        <vt:lpwstr/>
      </vt:variant>
      <vt:variant>
        <vt:i4>8257538</vt:i4>
      </vt:variant>
      <vt:variant>
        <vt:i4>18</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Jing Lei</cp:lastModifiedBy>
  <cp:revision>756</cp:revision>
  <cp:lastPrinted>2019-02-19T20:15:00Z</cp:lastPrinted>
  <dcterms:created xsi:type="dcterms:W3CDTF">2019-05-04T01:18:00Z</dcterms:created>
  <dcterms:modified xsi:type="dcterms:W3CDTF">2019-10-13T18:30:00Z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0x010100BC29BFD66497B943AA3B102F0C7B1355</vt:lpwstr>
  </property>
  <property fmtid="{D5CDD505-2E9C-101B-9397-08002B2CF9AE}" pid="15" name="_dlc_DocIdItemGuid">
    <vt:lpwstr>436d0dd1-4fe0-4abf-bf86-3f2ef247871c</vt:lpwstr>
  </property>
  <property fmtid="{D5CDD505-2E9C-101B-9397-08002B2CF9AE}" pid="16" name="Tags">
    <vt:lpwstr/>
  </property>
</Properties>
</file>